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DD63B4">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9D3A9E">
                      <w:rPr>
                        <w:rFonts w:ascii="Times New Roman" w:eastAsiaTheme="majorEastAsia" w:hAnsi="Times New Roman" w:cs="Times New Roman" w:hint="eastAsia"/>
                        <w:sz w:val="80"/>
                        <w:szCs w:val="80"/>
                      </w:rPr>
                      <w:t>5</w:t>
                    </w:r>
                    <w:r w:rsidRPr="00F46C79">
                      <w:rPr>
                        <w:rFonts w:ascii="Times New Roman" w:eastAsiaTheme="majorEastAsia" w:hAnsi="Times New Roman" w:cs="Times New Roman"/>
                        <w:sz w:val="80"/>
                        <w:szCs w:val="80"/>
                      </w:rPr>
                      <w:t>年</w:t>
                    </w:r>
                    <w:r w:rsidR="00DD63B4">
                      <w:rPr>
                        <w:rFonts w:ascii="Times New Roman" w:eastAsiaTheme="majorEastAsia" w:hAnsi="Times New Roman" w:cs="Times New Roman" w:hint="eastAsia"/>
                        <w:sz w:val="80"/>
                        <w:szCs w:val="80"/>
                      </w:rPr>
                      <w:t>东莞市财政局</w:t>
                    </w:r>
                    <w:r w:rsidR="00DD63B4">
                      <w:rPr>
                        <w:rFonts w:ascii="Times New Roman" w:eastAsiaTheme="majorEastAsia" w:hAnsi="Times New Roman" w:cs="Times New Roman" w:hint="eastAsia"/>
                        <w:sz w:val="80"/>
                        <w:szCs w:val="80"/>
                      </w:rPr>
                      <w:t xml:space="preserve"> </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2F2B8D" w:rsidRDefault="002F2B8D" w:rsidP="002F2B8D">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2F2B8D" w:rsidP="002F2B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B343FA">
      <w:pPr>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DD63B4" w:rsidRDefault="00DA2903" w:rsidP="00DD63B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贯</w:t>
      </w:r>
      <w:r w:rsidR="00DD63B4" w:rsidRPr="00DD63B4">
        <w:rPr>
          <w:rFonts w:ascii="仿宋_GB2312" w:eastAsia="仿宋_GB2312" w:hAnsi="Times New Roman" w:cs="Times New Roman" w:hint="eastAsia"/>
          <w:sz w:val="32"/>
          <w:szCs w:val="32"/>
        </w:rPr>
        <w:t>彻执行国家和省财政、税收、国有资产监督管理的法规、制度和方针政策；组织拟订财政、资产、财务会计等方面的地方性管理规章、办法和制度，并监督实施；拟订财政发展战略、中长期财政规划，参与制定各项宏观经济政策；执行中央与地方、国家与企业的分配政策；制定市对镇区的财政分配体制，推进转移支付制度；提出运用财税政策实施宏观调控和综合平衡社会财力的建议；编制年度市级预决算草案并组织执行，受市人民政府委托，向市人民代表大会报告我市预算及其执行情况，向市人大常委会报告决算；制定财政和预算收入计划；管理和监督各项财政收入，管理和监缴国有资产收益、行政事业性收费和罚没收入以及其他各项预算外收入等；负责建立和实施国库集中收付制度；监督财税方针、政策、法规和财会制度的执行情况；制订财政支出绩效评价指标体系及评价标准，组织实施财政支出绩效评价等工作。</w:t>
      </w:r>
    </w:p>
    <w:p w:rsidR="00382412" w:rsidRPr="00FB7258" w:rsidRDefault="00382412" w:rsidP="00DD63B4">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D3A9E" w:rsidRDefault="00DD63B4" w:rsidP="00DD63B4">
      <w:pPr>
        <w:ind w:firstLineChars="150" w:firstLine="480"/>
        <w:rPr>
          <w:rFonts w:ascii="仿宋_GB2312" w:eastAsia="仿宋_GB2312" w:hAnsi="Times New Roman" w:cs="Times New Roman"/>
          <w:sz w:val="32"/>
          <w:szCs w:val="32"/>
        </w:rPr>
      </w:pPr>
      <w:r w:rsidRPr="00DD63B4">
        <w:rPr>
          <w:rFonts w:ascii="仿宋_GB2312" w:eastAsia="仿宋_GB2312" w:hAnsi="Times New Roman" w:cs="Times New Roman" w:hint="eastAsia"/>
          <w:sz w:val="32"/>
          <w:szCs w:val="32"/>
        </w:rPr>
        <w:t>东莞市财政局</w:t>
      </w:r>
      <w:proofErr w:type="gramStart"/>
      <w:r w:rsidRPr="00DD63B4">
        <w:rPr>
          <w:rFonts w:ascii="仿宋_GB2312" w:eastAsia="仿宋_GB2312" w:hAnsi="Times New Roman" w:cs="Times New Roman" w:hint="eastAsia"/>
          <w:sz w:val="32"/>
          <w:szCs w:val="32"/>
        </w:rPr>
        <w:t>设行政</w:t>
      </w:r>
      <w:proofErr w:type="gramEnd"/>
      <w:r w:rsidRPr="00DD63B4">
        <w:rPr>
          <w:rFonts w:ascii="仿宋_GB2312" w:eastAsia="仿宋_GB2312" w:hAnsi="Times New Roman" w:cs="Times New Roman" w:hint="eastAsia"/>
          <w:sz w:val="32"/>
          <w:szCs w:val="32"/>
        </w:rPr>
        <w:t>单位1个，其中，内设17个科室、1个派出机构（东莞市财政局直属分局）和市纪委派驻财政局纪检组。</w:t>
      </w:r>
    </w:p>
    <w:p w:rsidR="005E094B" w:rsidRDefault="005E094B" w:rsidP="005E094B">
      <w:pPr>
        <w:ind w:firstLineChars="200" w:firstLine="640"/>
        <w:rPr>
          <w:rFonts w:ascii="Times New Roman" w:eastAsia="仿宋_GB2312" w:hAnsi="Times New Roman" w:cs="Times New Roman"/>
          <w:sz w:val="32"/>
          <w:szCs w:val="32"/>
        </w:rPr>
      </w:pPr>
      <w:r w:rsidRPr="005E094B">
        <w:rPr>
          <w:rFonts w:ascii="Times New Roman" w:eastAsia="仿宋_GB2312" w:hAnsi="Times New Roman" w:cs="Times New Roman" w:hint="eastAsia"/>
          <w:sz w:val="32"/>
          <w:szCs w:val="32"/>
        </w:rPr>
        <w:t>本</w:t>
      </w:r>
      <w:proofErr w:type="gramStart"/>
      <w:r w:rsidRPr="005E094B">
        <w:rPr>
          <w:rFonts w:ascii="Times New Roman" w:eastAsia="仿宋_GB2312" w:hAnsi="Times New Roman" w:cs="Times New Roman" w:hint="eastAsia"/>
          <w:sz w:val="32"/>
          <w:szCs w:val="32"/>
        </w:rPr>
        <w:t>份部门</w:t>
      </w:r>
      <w:proofErr w:type="gramEnd"/>
      <w:r w:rsidRPr="005E094B">
        <w:rPr>
          <w:rFonts w:ascii="Times New Roman" w:eastAsia="仿宋_GB2312" w:hAnsi="Times New Roman" w:cs="Times New Roman" w:hint="eastAsia"/>
          <w:sz w:val="32"/>
          <w:szCs w:val="32"/>
        </w:rPr>
        <w:t>决算仅包括东莞市财政局本级决算，本部门的</w:t>
      </w:r>
      <w:r w:rsidRPr="005E094B">
        <w:rPr>
          <w:rFonts w:ascii="Times New Roman" w:eastAsia="仿宋_GB2312" w:hAnsi="Times New Roman" w:cs="Times New Roman" w:hint="eastAsia"/>
          <w:sz w:val="32"/>
          <w:szCs w:val="32"/>
        </w:rPr>
        <w:lastRenderedPageBreak/>
        <w:t>下属单位单独编列决算。</w:t>
      </w:r>
    </w:p>
    <w:p w:rsidR="00156ACC" w:rsidRPr="00FB7258" w:rsidRDefault="00156ACC" w:rsidP="005E094B">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Pr="005A1783" w:rsidRDefault="00267C10" w:rsidP="005A1783">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10072A">
        <w:rPr>
          <w:rFonts w:ascii="仿宋_GB2312" w:eastAsia="仿宋_GB2312" w:hAnsi="Times New Roman" w:cs="Times New Roman" w:hint="eastAsia"/>
          <w:kern w:val="0"/>
          <w:sz w:val="32"/>
          <w:szCs w:val="32"/>
        </w:rPr>
        <w:t>东莞市</w:t>
      </w:r>
      <w:r w:rsidR="005E094B" w:rsidRPr="005E094B">
        <w:rPr>
          <w:rFonts w:ascii="仿宋_GB2312" w:eastAsia="仿宋_GB2312" w:hAnsi="Times New Roman" w:cs="Times New Roman" w:hint="eastAsia"/>
          <w:sz w:val="32"/>
          <w:szCs w:val="32"/>
        </w:rPr>
        <w:t>财政局</w:t>
      </w:r>
      <w:r w:rsidR="0010072A">
        <w:rPr>
          <w:rFonts w:ascii="仿宋_GB2312" w:eastAsia="仿宋_GB2312" w:hAnsi="Times New Roman" w:cs="Times New Roman" w:hint="eastAsia"/>
          <w:kern w:val="0"/>
          <w:sz w:val="32"/>
          <w:szCs w:val="32"/>
        </w:rPr>
        <w:t>共有行政编制数</w:t>
      </w:r>
      <w:r w:rsidR="005E094B">
        <w:rPr>
          <w:rFonts w:ascii="仿宋_GB2312" w:eastAsia="仿宋_GB2312" w:hAnsi="Times New Roman" w:cs="Times New Roman" w:hint="eastAsia"/>
          <w:kern w:val="0"/>
          <w:sz w:val="32"/>
          <w:szCs w:val="32"/>
        </w:rPr>
        <w:t>117</w:t>
      </w:r>
      <w:r w:rsidR="0010072A">
        <w:rPr>
          <w:rFonts w:ascii="仿宋_GB2312" w:eastAsia="仿宋_GB2312" w:hAnsi="Times New Roman" w:cs="Times New Roman" w:hint="eastAsia"/>
          <w:kern w:val="0"/>
          <w:sz w:val="32"/>
          <w:szCs w:val="32"/>
        </w:rPr>
        <w:t>名，财政供养的编内实有在职人员</w:t>
      </w:r>
      <w:r w:rsidR="005E094B">
        <w:rPr>
          <w:rFonts w:ascii="仿宋_GB2312" w:eastAsia="仿宋_GB2312" w:hAnsi="Times New Roman" w:cs="Times New Roman" w:hint="eastAsia"/>
          <w:sz w:val="32"/>
          <w:szCs w:val="32"/>
        </w:rPr>
        <w:t>106</w:t>
      </w:r>
      <w:r w:rsidR="0010072A">
        <w:rPr>
          <w:rFonts w:ascii="仿宋_GB2312" w:eastAsia="仿宋_GB2312" w:hAnsi="Times New Roman" w:cs="Times New Roman" w:hint="eastAsia"/>
          <w:kern w:val="0"/>
          <w:sz w:val="32"/>
          <w:szCs w:val="32"/>
        </w:rPr>
        <w:t>人，</w:t>
      </w:r>
      <w:r w:rsidR="005A1783">
        <w:rPr>
          <w:rFonts w:ascii="仿宋_GB2312" w:eastAsia="仿宋_GB2312" w:hAnsi="Times New Roman" w:cs="Times New Roman" w:hint="eastAsia"/>
          <w:kern w:val="0"/>
          <w:sz w:val="32"/>
          <w:szCs w:val="32"/>
        </w:rPr>
        <w:t>另外，有离退休</w:t>
      </w:r>
      <w:r w:rsidR="005E094B">
        <w:rPr>
          <w:rFonts w:ascii="仿宋_GB2312" w:eastAsia="仿宋_GB2312" w:hAnsi="Times New Roman" w:cs="Times New Roman" w:hint="eastAsia"/>
          <w:sz w:val="32"/>
          <w:szCs w:val="32"/>
        </w:rPr>
        <w:t>41</w:t>
      </w:r>
      <w:r w:rsidR="005A1783">
        <w:rPr>
          <w:rFonts w:ascii="仿宋_GB2312" w:eastAsia="仿宋_GB2312" w:hAnsi="Times New Roman" w:cs="Times New Roman" w:hint="eastAsia"/>
          <w:kern w:val="0"/>
          <w:sz w:val="32"/>
          <w:szCs w:val="32"/>
        </w:rPr>
        <w:t>人。</w:t>
      </w: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B343FA" w:rsidRDefault="00B343FA" w:rsidP="00DF26D6">
      <w:pPr>
        <w:jc w:val="cente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C35F18">
        <w:rPr>
          <w:rFonts w:ascii="Times New Roman" w:eastAsia="黑体" w:hAnsi="Times New Roman" w:cs="Times New Roman" w:hint="eastAsia"/>
          <w:sz w:val="32"/>
          <w:szCs w:val="32"/>
        </w:rPr>
        <w:t>年度部门收入支出决算情况</w:t>
      </w:r>
      <w:bookmarkStart w:id="0" w:name="_GoBack"/>
      <w:bookmarkEnd w:id="0"/>
      <w:r w:rsidR="00F628AB">
        <w:rPr>
          <w:rFonts w:ascii="Times New Roman" w:eastAsia="黑体" w:hAnsi="Times New Roman" w:cs="Times New Roman" w:hint="eastAsia"/>
          <w:sz w:val="32"/>
          <w:szCs w:val="32"/>
        </w:rPr>
        <w:t>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B2D9F"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w:t>
      </w:r>
      <w:r w:rsidR="00B343FA">
        <w:rPr>
          <w:rFonts w:ascii="仿宋_GB2312" w:eastAsia="仿宋_GB2312" w:hAnsi="Times New Roman" w:cs="Times New Roman" w:hint="eastAsia"/>
          <w:sz w:val="32"/>
          <w:szCs w:val="32"/>
        </w:rPr>
        <w:t>5991.41</w:t>
      </w:r>
      <w:r w:rsidR="00F628AB" w:rsidRPr="00AB2D9F">
        <w:rPr>
          <w:rFonts w:ascii="仿宋_GB2312" w:eastAsia="仿宋_GB2312" w:hAnsi="Times New Roman" w:cs="Times New Roman" w:hint="eastAsia"/>
          <w:sz w:val="32"/>
          <w:szCs w:val="32"/>
        </w:rPr>
        <w:t>万元，支出总计</w:t>
      </w:r>
      <w:r w:rsidR="00D646B8">
        <w:rPr>
          <w:rFonts w:ascii="仿宋_GB2312" w:eastAsia="仿宋_GB2312" w:hAnsi="Times New Roman" w:cs="Times New Roman" w:hint="eastAsia"/>
          <w:sz w:val="32"/>
          <w:szCs w:val="32"/>
        </w:rPr>
        <w:t>5991.41</w:t>
      </w:r>
      <w:r w:rsidR="00F628AB" w:rsidRPr="00AB2D9F">
        <w:rPr>
          <w:rFonts w:ascii="仿宋_GB2312" w:eastAsia="仿宋_GB2312" w:hAnsi="Times New Roman" w:cs="Times New Roman" w:hint="eastAsia"/>
          <w:sz w:val="32"/>
          <w:szCs w:val="32"/>
        </w:rPr>
        <w:t>万元。收入方面，财政拨款收入</w:t>
      </w:r>
      <w:r w:rsidR="005E094B">
        <w:rPr>
          <w:rFonts w:ascii="仿宋_GB2312" w:eastAsia="仿宋_GB2312" w:hAnsi="Times New Roman" w:cs="Times New Roman" w:hint="eastAsia"/>
          <w:sz w:val="32"/>
          <w:szCs w:val="32"/>
        </w:rPr>
        <w:t>5618.49</w:t>
      </w:r>
      <w:r w:rsidR="00F628AB" w:rsidRPr="00AB2D9F">
        <w:rPr>
          <w:rFonts w:ascii="仿宋_GB2312" w:eastAsia="仿宋_GB2312" w:hAnsi="Times New Roman" w:cs="Times New Roman" w:hint="eastAsia"/>
          <w:sz w:val="32"/>
          <w:szCs w:val="32"/>
        </w:rPr>
        <w:t>万元，占201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年度收入总计的</w:t>
      </w:r>
      <w:r w:rsidR="006C7DC3">
        <w:rPr>
          <w:rFonts w:ascii="仿宋_GB2312" w:eastAsia="仿宋_GB2312" w:hAnsi="Times New Roman" w:cs="Times New Roman" w:hint="eastAsia"/>
          <w:sz w:val="32"/>
          <w:szCs w:val="32"/>
        </w:rPr>
        <w:t>93.78</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F628AB" w:rsidRPr="00AB2D9F">
        <w:rPr>
          <w:rFonts w:ascii="仿宋_GB2312" w:eastAsia="仿宋_GB2312" w:hAnsi="Times New Roman" w:cs="Times New Roman" w:hint="eastAsia"/>
          <w:sz w:val="32"/>
          <w:szCs w:val="32"/>
        </w:rPr>
        <w:t>一般公共服务支出</w:t>
      </w:r>
      <w:r w:rsidR="00BF0438">
        <w:rPr>
          <w:rFonts w:ascii="仿宋_GB2312" w:eastAsia="仿宋_GB2312" w:hAnsi="Times New Roman" w:cs="Times New Roman" w:hint="eastAsia"/>
          <w:sz w:val="32"/>
          <w:szCs w:val="32"/>
        </w:rPr>
        <w:t>5592.10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BF0438" w:rsidRPr="00BF0438">
        <w:rPr>
          <w:rFonts w:ascii="仿宋_GB2312" w:eastAsia="仿宋_GB2312" w:hAnsi="Times New Roman" w:cs="Times New Roman" w:hint="eastAsia"/>
          <w:sz w:val="32"/>
          <w:szCs w:val="32"/>
        </w:rPr>
        <w:t>医疗卫生与计划生育支出1万元，</w:t>
      </w:r>
      <w:r w:rsidR="00AB2D9F" w:rsidRPr="00AB2D9F">
        <w:rPr>
          <w:rFonts w:ascii="仿宋_GB2312" w:eastAsia="仿宋_GB2312" w:hAnsi="Times New Roman" w:cs="Times New Roman" w:hint="eastAsia"/>
          <w:sz w:val="32"/>
          <w:szCs w:val="32"/>
        </w:rPr>
        <w:t>节能环保支出</w:t>
      </w:r>
      <w:r w:rsidR="00BF0438">
        <w:rPr>
          <w:rFonts w:ascii="仿宋_GB2312" w:eastAsia="仿宋_GB2312" w:hAnsi="Times New Roman" w:cs="Times New Roman" w:hint="eastAsia"/>
          <w:sz w:val="32"/>
          <w:szCs w:val="32"/>
        </w:rPr>
        <w:t>2.27</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农林水支出</w:t>
      </w:r>
      <w:r w:rsidR="00BF0438">
        <w:rPr>
          <w:rFonts w:ascii="仿宋_GB2312" w:eastAsia="仿宋_GB2312" w:hAnsi="Times New Roman" w:cs="Times New Roman" w:hint="eastAsia"/>
          <w:sz w:val="32"/>
          <w:szCs w:val="32"/>
        </w:rPr>
        <w:t>31</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BF0438" w:rsidRPr="00BF0438">
        <w:rPr>
          <w:rFonts w:ascii="仿宋_GB2312" w:eastAsia="仿宋_GB2312" w:hAnsi="Times New Roman" w:cs="Times New Roman" w:hint="eastAsia"/>
          <w:sz w:val="32"/>
          <w:szCs w:val="32"/>
        </w:rPr>
        <w:t>商业服务业等支出</w:t>
      </w:r>
      <w:r w:rsidR="00BF0438">
        <w:rPr>
          <w:rFonts w:ascii="仿宋_GB2312" w:eastAsia="仿宋_GB2312" w:hAnsi="Times New Roman" w:cs="Times New Roman" w:hint="eastAsia"/>
          <w:sz w:val="32"/>
          <w:szCs w:val="32"/>
        </w:rPr>
        <w:t>3.24</w:t>
      </w:r>
      <w:r w:rsidR="00A03DEE" w:rsidRPr="00AB2D9F">
        <w:rPr>
          <w:rFonts w:ascii="仿宋_GB2312" w:eastAsia="仿宋_GB2312" w:hAnsi="Times New Roman" w:cs="Times New Roman" w:hint="eastAsia"/>
          <w:sz w:val="32"/>
          <w:szCs w:val="32"/>
        </w:rPr>
        <w:t>万元</w:t>
      </w:r>
      <w:r w:rsidR="00A03DEE">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BF0438">
        <w:rPr>
          <w:rFonts w:ascii="仿宋_GB2312" w:eastAsia="仿宋_GB2312" w:hAnsi="Times New Roman" w:cs="Times New Roman" w:hint="eastAsia"/>
          <w:sz w:val="32"/>
          <w:szCs w:val="32"/>
        </w:rPr>
        <w:t>131.85</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8A7175" w:rsidRDefault="00A111B0" w:rsidP="007171AD">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w:t>
      </w:r>
      <w:r w:rsidR="00BF0438">
        <w:rPr>
          <w:rFonts w:ascii="仿宋_GB2312" w:eastAsia="仿宋_GB2312" w:hAnsi="Times New Roman" w:cs="Times New Roman" w:hint="eastAsia"/>
          <w:sz w:val="32"/>
          <w:szCs w:val="32"/>
        </w:rPr>
        <w:t>5761.45</w:t>
      </w:r>
      <w:r w:rsidRPr="00147F6C">
        <w:rPr>
          <w:rFonts w:ascii="仿宋_GB2312" w:eastAsia="仿宋_GB2312" w:hAnsi="Times New Roman" w:cs="Times New Roman" w:hint="eastAsia"/>
          <w:sz w:val="32"/>
          <w:szCs w:val="32"/>
        </w:rPr>
        <w:t>万元，占本年支出</w:t>
      </w:r>
      <w:r w:rsidR="00D646B8">
        <w:rPr>
          <w:rFonts w:ascii="仿宋_GB2312" w:eastAsia="仿宋_GB2312" w:hAnsi="Times New Roman" w:cs="Times New Roman" w:hint="eastAsia"/>
          <w:sz w:val="32"/>
          <w:szCs w:val="32"/>
        </w:rPr>
        <w:t>总</w:t>
      </w:r>
      <w:r w:rsidRPr="00147F6C">
        <w:rPr>
          <w:rFonts w:ascii="仿宋_GB2312" w:eastAsia="仿宋_GB2312" w:hAnsi="Times New Roman" w:cs="Times New Roman" w:hint="eastAsia"/>
          <w:sz w:val="32"/>
          <w:szCs w:val="32"/>
        </w:rPr>
        <w:t>计的</w:t>
      </w:r>
      <w:r w:rsidR="00D646B8">
        <w:rPr>
          <w:rFonts w:ascii="仿宋_GB2312" w:eastAsia="仿宋_GB2312" w:hAnsi="Times New Roman" w:cs="Times New Roman" w:hint="eastAsia"/>
          <w:sz w:val="32"/>
          <w:szCs w:val="32"/>
        </w:rPr>
        <w:t>96.16</w:t>
      </w:r>
      <w:r w:rsidRPr="00147F6C">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年度财政拨款支出主要用于以下方面：</w:t>
      </w:r>
      <w:r w:rsidR="008A7175" w:rsidRPr="008A7175">
        <w:rPr>
          <w:rFonts w:ascii="仿宋_GB2312" w:eastAsia="仿宋_GB2312" w:hAnsi="Times New Roman" w:cs="Times New Roman" w:hint="eastAsia"/>
          <w:sz w:val="32"/>
          <w:szCs w:val="32"/>
        </w:rPr>
        <w:t>一般公共服务支出</w:t>
      </w:r>
      <w:r w:rsidR="008A7175">
        <w:rPr>
          <w:rFonts w:ascii="仿宋_GB2312" w:eastAsia="仿宋_GB2312" w:hAnsi="Times New Roman" w:cs="Times New Roman" w:hint="eastAsia"/>
          <w:sz w:val="32"/>
          <w:szCs w:val="32"/>
        </w:rPr>
        <w:t>5592.09</w:t>
      </w:r>
      <w:r w:rsidR="008A7175" w:rsidRPr="008A7175">
        <w:rPr>
          <w:rFonts w:ascii="仿宋_GB2312" w:eastAsia="仿宋_GB2312" w:hAnsi="Times New Roman" w:cs="Times New Roman" w:hint="eastAsia"/>
          <w:sz w:val="32"/>
          <w:szCs w:val="32"/>
        </w:rPr>
        <w:t>万元，医疗卫生与计划生育支出1万元，节能环保支出2.27万元，农林水支出31万元，商业服务业等支出3.24万元，住房保障支出131.85万元。</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年度“三公”经费支出预算为</w:t>
      </w:r>
      <w:r w:rsidR="00DA5528">
        <w:rPr>
          <w:rFonts w:ascii="仿宋_GB2312" w:eastAsia="仿宋_GB2312" w:hAnsi="Times New Roman" w:cs="Times New Roman" w:hint="eastAsia"/>
          <w:sz w:val="32"/>
          <w:szCs w:val="32"/>
        </w:rPr>
        <w:t>52</w:t>
      </w:r>
      <w:r w:rsidRPr="00900A36">
        <w:rPr>
          <w:rFonts w:ascii="仿宋_GB2312" w:eastAsia="仿宋_GB2312" w:hAnsi="Times New Roman" w:cs="Times New Roman" w:hint="eastAsia"/>
          <w:sz w:val="32"/>
          <w:szCs w:val="32"/>
        </w:rPr>
        <w:t>万元，支出决算为</w:t>
      </w:r>
      <w:r w:rsidR="00DA5528" w:rsidRPr="00DA5528">
        <w:rPr>
          <w:rFonts w:ascii="仿宋_GB2312" w:eastAsia="仿宋_GB2312" w:hAnsi="Times New Roman" w:cs="Times New Roman"/>
          <w:sz w:val="32"/>
          <w:szCs w:val="32"/>
        </w:rPr>
        <w:t>23.52</w:t>
      </w:r>
      <w:r w:rsidRPr="00900A36">
        <w:rPr>
          <w:rFonts w:ascii="仿宋_GB2312" w:eastAsia="仿宋_GB2312" w:hAnsi="Times New Roman" w:cs="Times New Roman" w:hint="eastAsia"/>
          <w:sz w:val="32"/>
          <w:szCs w:val="32"/>
        </w:rPr>
        <w:t>万元，完成预算的</w:t>
      </w:r>
      <w:r w:rsidR="00DA5528">
        <w:rPr>
          <w:rFonts w:ascii="仿宋_GB2312" w:eastAsia="仿宋_GB2312" w:hAnsi="Times New Roman" w:cs="Times New Roman" w:hint="eastAsia"/>
          <w:sz w:val="32"/>
          <w:szCs w:val="32"/>
        </w:rPr>
        <w:t>45.23</w:t>
      </w:r>
      <w:r w:rsidRPr="00900A36">
        <w:rPr>
          <w:rFonts w:ascii="仿宋_GB2312" w:eastAsia="仿宋_GB2312" w:hAnsi="Times New Roman" w:cs="Times New Roman" w:hint="eastAsia"/>
          <w:sz w:val="32"/>
          <w:szCs w:val="32"/>
        </w:rPr>
        <w:t>%，其中：因公出国（境）费用</w:t>
      </w:r>
      <w:r w:rsidR="00DA5528">
        <w:rPr>
          <w:rFonts w:ascii="仿宋_GB2312" w:eastAsia="仿宋_GB2312" w:hAnsi="Times New Roman" w:cs="Times New Roman" w:hint="eastAsia"/>
          <w:sz w:val="32"/>
          <w:szCs w:val="32"/>
        </w:rPr>
        <w:t>13.2</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DA5528">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DA5528">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DA5528">
        <w:rPr>
          <w:rFonts w:ascii="仿宋_GB2312" w:eastAsia="仿宋_GB2312" w:hAnsi="Times New Roman" w:cs="Times New Roman" w:hint="eastAsia"/>
          <w:sz w:val="32"/>
          <w:szCs w:val="32"/>
        </w:rPr>
        <w:t>10.32</w:t>
      </w:r>
      <w:r w:rsidRPr="00900A36">
        <w:rPr>
          <w:rFonts w:ascii="仿宋_GB2312" w:eastAsia="仿宋_GB2312" w:hAnsi="Times New Roman" w:cs="Times New Roman" w:hint="eastAsia"/>
          <w:sz w:val="32"/>
          <w:szCs w:val="32"/>
        </w:rPr>
        <w:t>万元，完成预算的</w:t>
      </w:r>
      <w:r w:rsidR="00DA5528">
        <w:rPr>
          <w:rFonts w:ascii="仿宋_GB2312" w:eastAsia="仿宋_GB2312" w:hAnsi="Times New Roman" w:cs="Times New Roman" w:hint="eastAsia"/>
          <w:sz w:val="32"/>
          <w:szCs w:val="32"/>
        </w:rPr>
        <w:lastRenderedPageBreak/>
        <w:t>25.8</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DA5528" w:rsidRPr="00DA5528">
        <w:rPr>
          <w:rFonts w:ascii="仿宋_GB2312" w:eastAsia="仿宋_GB2312" w:hAnsi="Times New Roman" w:cs="Times New Roman" w:hint="eastAsia"/>
          <w:sz w:val="32"/>
          <w:szCs w:val="32"/>
        </w:rPr>
        <w:t>认真贯彻落实中央八项规定精神和厉行节约要</w:t>
      </w:r>
      <w:r w:rsidR="00DA5528">
        <w:rPr>
          <w:rFonts w:ascii="仿宋_GB2312" w:eastAsia="仿宋_GB2312" w:hAnsi="Times New Roman" w:cs="Times New Roman" w:hint="eastAsia"/>
          <w:sz w:val="32"/>
          <w:szCs w:val="32"/>
        </w:rPr>
        <w:t>求，进一步从严控制“三公”经费开支，全年实际支出比预算有所节约</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年，本部门“三公”经费支出合计</w:t>
      </w:r>
      <w:r w:rsidR="00DA5528">
        <w:rPr>
          <w:rFonts w:ascii="仿宋_GB2312" w:eastAsia="仿宋_GB2312" w:hAnsi="Times New Roman" w:cs="Times New Roman" w:hint="eastAsia"/>
          <w:sz w:val="32"/>
          <w:szCs w:val="32"/>
        </w:rPr>
        <w:t>23.52</w:t>
      </w:r>
      <w:r w:rsidRPr="00900A36">
        <w:rPr>
          <w:rFonts w:ascii="仿宋_GB2312" w:eastAsia="仿宋_GB2312" w:hAnsi="Times New Roman" w:cs="Times New Roman" w:hint="eastAsia"/>
          <w:sz w:val="32"/>
          <w:szCs w:val="32"/>
        </w:rPr>
        <w:t>万元，其中：</w:t>
      </w:r>
    </w:p>
    <w:p w:rsidR="002800B8" w:rsidRDefault="00B343FA"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44F0E" w:rsidRPr="00900A36">
        <w:rPr>
          <w:rFonts w:ascii="仿宋_GB2312" w:eastAsia="仿宋_GB2312" w:hAnsi="Times New Roman" w:cs="Times New Roman" w:hint="eastAsia"/>
          <w:sz w:val="32"/>
          <w:szCs w:val="32"/>
        </w:rPr>
        <w:t>因公出国（境）费用支出</w:t>
      </w:r>
      <w:r w:rsidR="00DA5528">
        <w:rPr>
          <w:rFonts w:ascii="仿宋_GB2312" w:eastAsia="仿宋_GB2312" w:hAnsi="Times New Roman" w:cs="Times New Roman" w:hint="eastAsia"/>
          <w:sz w:val="32"/>
          <w:szCs w:val="32"/>
        </w:rPr>
        <w:t>13.2</w:t>
      </w:r>
      <w:r w:rsidR="00F44F0E" w:rsidRPr="00900A36">
        <w:rPr>
          <w:rFonts w:ascii="仿宋_GB2312" w:eastAsia="仿宋_GB2312" w:hAnsi="Times New Roman" w:cs="Times New Roman" w:hint="eastAsia"/>
          <w:sz w:val="32"/>
          <w:szCs w:val="32"/>
        </w:rPr>
        <w:t>万元，全年出国（境）团组</w:t>
      </w:r>
      <w:r w:rsidR="00DA552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个、</w:t>
      </w:r>
      <w:r w:rsidR="00DA552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人次，比201</w:t>
      </w:r>
      <w:r w:rsidR="002800B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年预算增加</w:t>
      </w:r>
      <w:r w:rsidR="00DA5528">
        <w:rPr>
          <w:rFonts w:ascii="仿宋_GB2312" w:eastAsia="仿宋_GB2312" w:hAnsi="Times New Roman" w:cs="Times New Roman" w:hint="eastAsia"/>
          <w:sz w:val="32"/>
          <w:szCs w:val="32"/>
        </w:rPr>
        <w:t>1.2</w:t>
      </w:r>
      <w:r w:rsidR="008B5636">
        <w:rPr>
          <w:rFonts w:ascii="仿宋_GB2312" w:eastAsia="仿宋_GB2312" w:hAnsi="Times New Roman" w:cs="Times New Roman" w:hint="eastAsia"/>
          <w:sz w:val="32"/>
          <w:szCs w:val="32"/>
        </w:rPr>
        <w:t>万元，增长</w:t>
      </w:r>
      <w:r w:rsidR="00DA5528">
        <w:rPr>
          <w:rFonts w:ascii="仿宋_GB2312" w:eastAsia="仿宋_GB2312" w:hAnsi="Times New Roman" w:cs="Times New Roman" w:hint="eastAsia"/>
          <w:sz w:val="32"/>
          <w:szCs w:val="32"/>
        </w:rPr>
        <w:t>10</w:t>
      </w:r>
      <w:r w:rsidR="00F44F0E" w:rsidRPr="00900A36">
        <w:rPr>
          <w:rFonts w:ascii="仿宋_GB2312" w:eastAsia="仿宋_GB2312" w:hAnsi="Times New Roman" w:cs="Times New Roman" w:hint="eastAsia"/>
          <w:sz w:val="32"/>
          <w:szCs w:val="32"/>
        </w:rPr>
        <w:t>%。开支内容包括：</w:t>
      </w:r>
      <w:r w:rsidR="007B5B77" w:rsidRPr="007B5B77">
        <w:rPr>
          <w:rFonts w:ascii="仿宋_GB2312" w:eastAsia="仿宋_GB2312" w:hAnsi="Times New Roman" w:cs="Times New Roman" w:hint="eastAsia"/>
          <w:sz w:val="32"/>
          <w:szCs w:val="32"/>
        </w:rPr>
        <w:t>赴香港学习考察</w:t>
      </w:r>
      <w:r w:rsidR="007B5B77">
        <w:rPr>
          <w:rFonts w:ascii="仿宋_GB2312" w:eastAsia="仿宋_GB2312" w:hAnsi="Times New Roman" w:cs="Times New Roman" w:hint="eastAsia"/>
          <w:sz w:val="32"/>
          <w:szCs w:val="32"/>
        </w:rPr>
        <w:t>0.5万元，</w:t>
      </w:r>
      <w:r w:rsidR="007B5B77" w:rsidRPr="007B5B77">
        <w:rPr>
          <w:rFonts w:ascii="仿宋_GB2312" w:eastAsia="仿宋_GB2312" w:hAnsi="Times New Roman" w:cs="Times New Roman" w:hint="eastAsia"/>
          <w:sz w:val="32"/>
          <w:szCs w:val="32"/>
        </w:rPr>
        <w:t>随</w:t>
      </w:r>
      <w:proofErr w:type="gramStart"/>
      <w:r w:rsidR="007B5B77" w:rsidRPr="007B5B77">
        <w:rPr>
          <w:rFonts w:ascii="仿宋_GB2312" w:eastAsia="仿宋_GB2312" w:hAnsi="Times New Roman" w:cs="Times New Roman" w:hint="eastAsia"/>
          <w:sz w:val="32"/>
          <w:szCs w:val="32"/>
        </w:rPr>
        <w:t>市长赴</w:t>
      </w:r>
      <w:proofErr w:type="gramEnd"/>
      <w:r w:rsidR="007B5B77" w:rsidRPr="007B5B77">
        <w:rPr>
          <w:rFonts w:ascii="仿宋_GB2312" w:eastAsia="仿宋_GB2312" w:hAnsi="Times New Roman" w:cs="Times New Roman" w:hint="eastAsia"/>
          <w:sz w:val="32"/>
          <w:szCs w:val="32"/>
        </w:rPr>
        <w:t>韩国开展交流活动</w:t>
      </w:r>
      <w:r w:rsidR="007B5B77">
        <w:rPr>
          <w:rFonts w:ascii="仿宋_GB2312" w:eastAsia="仿宋_GB2312" w:hAnsi="Times New Roman" w:cs="Times New Roman" w:hint="eastAsia"/>
          <w:sz w:val="32"/>
          <w:szCs w:val="32"/>
        </w:rPr>
        <w:t>1.36万元，</w:t>
      </w:r>
      <w:r w:rsidR="00672675">
        <w:rPr>
          <w:rFonts w:ascii="仿宋_GB2312" w:eastAsia="仿宋_GB2312" w:hAnsi="Times New Roman" w:cs="Times New Roman" w:hint="eastAsia"/>
          <w:sz w:val="32"/>
          <w:szCs w:val="32"/>
        </w:rPr>
        <w:t>随市委政研室</w:t>
      </w:r>
      <w:r w:rsidR="007B5B77" w:rsidRPr="007B5B77">
        <w:rPr>
          <w:rFonts w:ascii="仿宋_GB2312" w:eastAsia="仿宋_GB2312" w:hAnsi="Times New Roman" w:cs="Times New Roman" w:hint="eastAsia"/>
          <w:sz w:val="32"/>
          <w:szCs w:val="32"/>
        </w:rPr>
        <w:t>出访俄罗斯</w:t>
      </w:r>
      <w:r w:rsidR="007B5B77">
        <w:rPr>
          <w:rFonts w:ascii="仿宋_GB2312" w:eastAsia="仿宋_GB2312" w:hAnsi="Times New Roman" w:cs="Times New Roman" w:hint="eastAsia"/>
          <w:sz w:val="32"/>
          <w:szCs w:val="32"/>
        </w:rPr>
        <w:t>1.42万元，</w:t>
      </w:r>
      <w:r w:rsidR="00672675">
        <w:rPr>
          <w:rFonts w:ascii="仿宋_GB2312" w:eastAsia="仿宋_GB2312" w:hAnsi="Times New Roman" w:cs="Times New Roman" w:hint="eastAsia"/>
          <w:sz w:val="32"/>
          <w:szCs w:val="32"/>
        </w:rPr>
        <w:t>随商务局</w:t>
      </w:r>
      <w:r w:rsidR="007B5B77" w:rsidRPr="007B5B77">
        <w:rPr>
          <w:rFonts w:ascii="仿宋_GB2312" w:eastAsia="仿宋_GB2312" w:hAnsi="Times New Roman" w:cs="Times New Roman" w:hint="eastAsia"/>
          <w:sz w:val="32"/>
          <w:szCs w:val="32"/>
        </w:rPr>
        <w:t>赴美国、墨西哥及古巴三国开展经贸交流活动</w:t>
      </w:r>
      <w:r w:rsidR="007B5B77">
        <w:rPr>
          <w:rFonts w:ascii="仿宋_GB2312" w:eastAsia="仿宋_GB2312" w:hAnsi="Times New Roman" w:cs="Times New Roman" w:hint="eastAsia"/>
          <w:sz w:val="32"/>
          <w:szCs w:val="32"/>
        </w:rPr>
        <w:t>5.98万元，</w:t>
      </w:r>
      <w:r w:rsidR="007B5B77" w:rsidRPr="007B5B77">
        <w:rPr>
          <w:rFonts w:ascii="仿宋_GB2312" w:eastAsia="仿宋_GB2312" w:hAnsi="Times New Roman" w:cs="Times New Roman" w:hint="eastAsia"/>
          <w:sz w:val="32"/>
          <w:szCs w:val="32"/>
        </w:rPr>
        <w:t>随</w:t>
      </w:r>
      <w:proofErr w:type="gramStart"/>
      <w:r w:rsidR="007B5B77" w:rsidRPr="007B5B77">
        <w:rPr>
          <w:rFonts w:ascii="仿宋_GB2312" w:eastAsia="仿宋_GB2312" w:hAnsi="Times New Roman" w:cs="Times New Roman" w:hint="eastAsia"/>
          <w:sz w:val="32"/>
          <w:szCs w:val="32"/>
        </w:rPr>
        <w:t>市长赴</w:t>
      </w:r>
      <w:proofErr w:type="gramEnd"/>
      <w:r w:rsidR="007B5B77" w:rsidRPr="007B5B77">
        <w:rPr>
          <w:rFonts w:ascii="仿宋_GB2312" w:eastAsia="仿宋_GB2312" w:hAnsi="Times New Roman" w:cs="Times New Roman" w:hint="eastAsia"/>
          <w:sz w:val="32"/>
          <w:szCs w:val="32"/>
        </w:rPr>
        <w:t>波兰俄罗斯等地开展经贸科技外事系列交流活动</w:t>
      </w:r>
      <w:r w:rsidR="007B5B77">
        <w:rPr>
          <w:rFonts w:ascii="仿宋_GB2312" w:eastAsia="仿宋_GB2312" w:hAnsi="Times New Roman" w:cs="Times New Roman" w:hint="eastAsia"/>
          <w:sz w:val="32"/>
          <w:szCs w:val="32"/>
        </w:rPr>
        <w:t>3.94万元</w:t>
      </w:r>
      <w:r w:rsidR="002800B8">
        <w:rPr>
          <w:rFonts w:ascii="仿宋_GB2312" w:eastAsia="仿宋_GB2312" w:hAnsi="Times New Roman" w:cs="Times New Roman" w:hint="eastAsia"/>
          <w:sz w:val="32"/>
          <w:szCs w:val="32"/>
        </w:rPr>
        <w:t>。</w:t>
      </w:r>
    </w:p>
    <w:p w:rsidR="00F44F0E" w:rsidRPr="00900A36" w:rsidRDefault="00B343FA"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sidRPr="00BB4F05">
        <w:rPr>
          <w:rFonts w:ascii="仿宋_GB2312" w:eastAsia="仿宋_GB2312" w:hAnsi="Times New Roman" w:cs="Times New Roman" w:hint="eastAsia"/>
          <w:sz w:val="32"/>
          <w:szCs w:val="32"/>
        </w:rPr>
        <w:t>公务用车购置数</w:t>
      </w:r>
      <w:r w:rsidR="007B5B77">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7B5B77">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7B5B77">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7B5B77">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p>
    <w:p w:rsidR="00F44F0E" w:rsidRPr="00900A36" w:rsidRDefault="00B343FA"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7B5B77">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7B5B77">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7B5B77">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2800B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7B5B77">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Pr="00900A36" w:rsidRDefault="00B343FA"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7B5B77">
        <w:rPr>
          <w:rFonts w:ascii="仿宋_GB2312" w:eastAsia="仿宋_GB2312" w:hAnsi="Times New Roman" w:cs="Times New Roman" w:hint="eastAsia"/>
          <w:sz w:val="32"/>
          <w:szCs w:val="32"/>
        </w:rPr>
        <w:t>10.32</w:t>
      </w:r>
      <w:r w:rsidR="00F44F0E" w:rsidRPr="00900A36">
        <w:rPr>
          <w:rFonts w:ascii="仿宋_GB2312" w:eastAsia="仿宋_GB2312" w:hAnsi="Times New Roman" w:cs="Times New Roman" w:hint="eastAsia"/>
          <w:sz w:val="32"/>
          <w:szCs w:val="32"/>
        </w:rPr>
        <w:t>万元，全年共接待</w:t>
      </w:r>
      <w:r w:rsidR="00430A6C">
        <w:rPr>
          <w:rFonts w:ascii="仿宋_GB2312" w:eastAsia="仿宋_GB2312" w:hAnsi="Times New Roman" w:cs="Times New Roman" w:hint="eastAsia"/>
          <w:sz w:val="32"/>
          <w:szCs w:val="32"/>
        </w:rPr>
        <w:t>39</w:t>
      </w:r>
      <w:r w:rsidR="00F44F0E" w:rsidRPr="00900A36">
        <w:rPr>
          <w:rFonts w:ascii="仿宋_GB2312" w:eastAsia="仿宋_GB2312" w:hAnsi="Times New Roman" w:cs="Times New Roman" w:hint="eastAsia"/>
          <w:sz w:val="32"/>
          <w:szCs w:val="32"/>
        </w:rPr>
        <w:t>批次、</w:t>
      </w:r>
      <w:r w:rsidR="00430A6C">
        <w:rPr>
          <w:rFonts w:ascii="仿宋_GB2312" w:eastAsia="仿宋_GB2312" w:hAnsi="Times New Roman" w:cs="Times New Roman" w:hint="eastAsia"/>
          <w:sz w:val="32"/>
          <w:szCs w:val="32"/>
        </w:rPr>
        <w:t>583</w:t>
      </w:r>
      <w:r w:rsidR="00F44F0E" w:rsidRPr="00900A36">
        <w:rPr>
          <w:rFonts w:ascii="仿宋_GB2312" w:eastAsia="仿宋_GB2312" w:hAnsi="Times New Roman" w:cs="Times New Roman" w:hint="eastAsia"/>
          <w:sz w:val="32"/>
          <w:szCs w:val="32"/>
        </w:rPr>
        <w:t>人次，比20</w:t>
      </w:r>
      <w:r w:rsidR="002800B8">
        <w:rPr>
          <w:rFonts w:ascii="仿宋_GB2312" w:eastAsia="仿宋_GB2312" w:hAnsi="Times New Roman" w:cs="Times New Roman" w:hint="eastAsia"/>
          <w:sz w:val="32"/>
          <w:szCs w:val="32"/>
        </w:rPr>
        <w:t>15</w:t>
      </w:r>
      <w:r w:rsidR="00F44F0E" w:rsidRPr="00900A36">
        <w:rPr>
          <w:rFonts w:ascii="仿宋_GB2312" w:eastAsia="仿宋_GB2312" w:hAnsi="Times New Roman" w:cs="Times New Roman" w:hint="eastAsia"/>
          <w:sz w:val="32"/>
          <w:szCs w:val="32"/>
        </w:rPr>
        <w:t>年预算减少</w:t>
      </w:r>
      <w:r w:rsidR="00430A6C">
        <w:rPr>
          <w:rFonts w:ascii="仿宋_GB2312" w:eastAsia="仿宋_GB2312" w:hAnsi="Times New Roman" w:cs="Times New Roman" w:hint="eastAsia"/>
          <w:sz w:val="32"/>
          <w:szCs w:val="32"/>
        </w:rPr>
        <w:t>29.68</w:t>
      </w:r>
      <w:r w:rsidR="00F44F0E" w:rsidRPr="00900A36">
        <w:rPr>
          <w:rFonts w:ascii="仿宋_GB2312" w:eastAsia="仿宋_GB2312" w:hAnsi="Times New Roman" w:cs="Times New Roman" w:hint="eastAsia"/>
          <w:sz w:val="32"/>
          <w:szCs w:val="32"/>
        </w:rPr>
        <w:t>万元，降低</w:t>
      </w:r>
      <w:r w:rsidR="00430A6C">
        <w:rPr>
          <w:rFonts w:ascii="仿宋_GB2312" w:eastAsia="仿宋_GB2312" w:hAnsi="Times New Roman" w:cs="Times New Roman" w:hint="eastAsia"/>
          <w:sz w:val="32"/>
          <w:szCs w:val="32"/>
        </w:rPr>
        <w:t>74.2</w:t>
      </w:r>
      <w:r w:rsidR="00F44F0E"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lastRenderedPageBreak/>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B343FA">
        <w:rPr>
          <w:rFonts w:ascii="仿宋_GB2312" w:eastAsia="仿宋_GB2312" w:hAnsi="Times New Roman" w:cs="Times New Roman" w:hint="eastAsia"/>
          <w:sz w:val="32"/>
          <w:szCs w:val="32"/>
        </w:rPr>
        <w:t>174.51</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430A6C">
        <w:rPr>
          <w:rFonts w:ascii="仿宋_GB2312" w:eastAsia="仿宋_GB2312" w:hAnsi="Times New Roman" w:cs="Times New Roman" w:hint="eastAsia"/>
          <w:sz w:val="32"/>
          <w:szCs w:val="32"/>
        </w:rPr>
        <w:t>759.44</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430A6C">
        <w:rPr>
          <w:rFonts w:ascii="仿宋_GB2312" w:eastAsia="仿宋_GB2312" w:hAnsi="Times New Roman" w:cs="Times New Roman" w:hint="eastAsia"/>
          <w:sz w:val="32"/>
          <w:szCs w:val="32"/>
        </w:rPr>
        <w:t>34.06</w:t>
      </w:r>
      <w:r w:rsidRPr="00396871">
        <w:rPr>
          <w:rFonts w:ascii="仿宋_GB2312" w:eastAsia="仿宋_GB2312" w:hAnsi="Times New Roman" w:cs="Times New Roman" w:hint="eastAsia"/>
          <w:sz w:val="32"/>
          <w:szCs w:val="32"/>
        </w:rPr>
        <w:t>万元，占</w:t>
      </w:r>
      <w:r w:rsidR="00430A6C">
        <w:rPr>
          <w:rFonts w:ascii="仿宋_GB2312" w:eastAsia="仿宋_GB2312" w:hAnsi="Times New Roman" w:cs="Times New Roman" w:hint="eastAsia"/>
          <w:sz w:val="32"/>
          <w:szCs w:val="32"/>
        </w:rPr>
        <w:t>4.48</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430A6C">
        <w:rPr>
          <w:rFonts w:ascii="仿宋_GB2312" w:eastAsia="仿宋_GB2312" w:hAnsi="Times New Roman" w:cs="Times New Roman" w:hint="eastAsia"/>
          <w:sz w:val="32"/>
          <w:szCs w:val="32"/>
        </w:rPr>
        <w:t>725.38</w:t>
      </w:r>
      <w:r w:rsidRPr="00396871">
        <w:rPr>
          <w:rFonts w:ascii="仿宋_GB2312" w:eastAsia="仿宋_GB2312" w:hAnsi="Times New Roman" w:cs="Times New Roman" w:hint="eastAsia"/>
          <w:sz w:val="32"/>
          <w:szCs w:val="32"/>
        </w:rPr>
        <w:t>万元，占</w:t>
      </w:r>
      <w:r w:rsidR="00430A6C">
        <w:rPr>
          <w:rFonts w:ascii="仿宋_GB2312" w:eastAsia="仿宋_GB2312" w:hAnsi="Times New Roman" w:cs="Times New Roman" w:hint="eastAsia"/>
          <w:sz w:val="32"/>
          <w:szCs w:val="32"/>
        </w:rPr>
        <w:t>95.52</w:t>
      </w:r>
      <w:r w:rsidRPr="00396871">
        <w:rPr>
          <w:rFonts w:ascii="仿宋_GB2312" w:eastAsia="仿宋_GB2312" w:hAnsi="Times New Roman" w:cs="Times New Roman" w:hint="eastAsia"/>
          <w:sz w:val="32"/>
          <w:szCs w:val="32"/>
        </w:rPr>
        <w:t>%。</w:t>
      </w:r>
    </w:p>
    <w:p w:rsidR="006D759A" w:rsidRDefault="006D759A" w:rsidP="006D75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（三）预算绩效管理工作开展情况</w:t>
      </w:r>
    </w:p>
    <w:p w:rsidR="006D759A" w:rsidRPr="006D759A" w:rsidRDefault="006D759A" w:rsidP="006D75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东莞市财政局2015年部门决算无进行预算绩效评价的民生项目和重点</w:t>
      </w:r>
      <w:r w:rsidRPr="00AA727A">
        <w:rPr>
          <w:rFonts w:ascii="仿宋_GB2312" w:eastAsia="仿宋_GB2312" w:hAnsi="Times New Roman" w:cs="Times New Roman" w:hint="eastAsia"/>
          <w:sz w:val="32"/>
          <w:szCs w:val="32"/>
        </w:rPr>
        <w:t>支出</w:t>
      </w:r>
      <w:r>
        <w:rPr>
          <w:rFonts w:ascii="仿宋_GB2312" w:eastAsia="仿宋_GB2312" w:hAnsi="Times New Roman" w:cs="Times New Roman" w:hint="eastAsia"/>
          <w:sz w:val="32"/>
          <w:szCs w:val="32"/>
        </w:rPr>
        <w:t>项目支出。</w:t>
      </w:r>
    </w:p>
    <w:p w:rsidR="00396871" w:rsidRPr="00924D44" w:rsidRDefault="00924D44" w:rsidP="00396871">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w:t>
      </w:r>
      <w:r w:rsidRPr="00E664C8">
        <w:rPr>
          <w:rFonts w:ascii="仿宋_GB2312" w:eastAsia="仿宋_GB2312" w:hAnsi="Times New Roman" w:cs="Times New Roman" w:hint="eastAsia"/>
          <w:sz w:val="32"/>
          <w:szCs w:val="32"/>
        </w:rPr>
        <w:lastRenderedPageBreak/>
        <w:t>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Default="00B343FA" w:rsidP="00F44F0E">
      <w:pPr>
        <w:rPr>
          <w:rFonts w:ascii="Times New Roman" w:eastAsia="仿宋_GB2312" w:hAnsi="Times New Roman" w:cs="Times New Roman"/>
          <w:sz w:val="32"/>
          <w:szCs w:val="32"/>
        </w:rPr>
      </w:pPr>
    </w:p>
    <w:p w:rsidR="00B343FA" w:rsidRPr="003F7791" w:rsidRDefault="00B343FA"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37F" w:rsidRDefault="0060737F" w:rsidP="007171AD">
      <w:r>
        <w:separator/>
      </w:r>
    </w:p>
  </w:endnote>
  <w:endnote w:type="continuationSeparator" w:id="0">
    <w:p w:rsidR="0060737F" w:rsidRDefault="0060737F"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37F" w:rsidRDefault="0060737F" w:rsidP="007171AD">
      <w:r>
        <w:separator/>
      </w:r>
    </w:p>
  </w:footnote>
  <w:footnote w:type="continuationSeparator" w:id="0">
    <w:p w:rsidR="0060737F" w:rsidRDefault="0060737F"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D2D58"/>
    <w:rsid w:val="000D6C81"/>
    <w:rsid w:val="0010072A"/>
    <w:rsid w:val="00147F6C"/>
    <w:rsid w:val="001519AD"/>
    <w:rsid w:val="00156ACC"/>
    <w:rsid w:val="0016144D"/>
    <w:rsid w:val="00180F1F"/>
    <w:rsid w:val="00191C6A"/>
    <w:rsid w:val="001E60E3"/>
    <w:rsid w:val="00203959"/>
    <w:rsid w:val="00203E5A"/>
    <w:rsid w:val="00203FBC"/>
    <w:rsid w:val="00216625"/>
    <w:rsid w:val="002300D7"/>
    <w:rsid w:val="00256189"/>
    <w:rsid w:val="00267C10"/>
    <w:rsid w:val="002800B8"/>
    <w:rsid w:val="0028792A"/>
    <w:rsid w:val="002B5CF3"/>
    <w:rsid w:val="002E7906"/>
    <w:rsid w:val="002F04EF"/>
    <w:rsid w:val="002F2B8D"/>
    <w:rsid w:val="002F40BE"/>
    <w:rsid w:val="00326CB1"/>
    <w:rsid w:val="003402E4"/>
    <w:rsid w:val="00347B34"/>
    <w:rsid w:val="0035438A"/>
    <w:rsid w:val="003809AC"/>
    <w:rsid w:val="00381456"/>
    <w:rsid w:val="00382412"/>
    <w:rsid w:val="00396871"/>
    <w:rsid w:val="003F7791"/>
    <w:rsid w:val="0041378F"/>
    <w:rsid w:val="00430A6C"/>
    <w:rsid w:val="00451C48"/>
    <w:rsid w:val="00470393"/>
    <w:rsid w:val="0049630B"/>
    <w:rsid w:val="004A1C5C"/>
    <w:rsid w:val="004A2B86"/>
    <w:rsid w:val="004D5C62"/>
    <w:rsid w:val="004E37FD"/>
    <w:rsid w:val="005122A7"/>
    <w:rsid w:val="005156A2"/>
    <w:rsid w:val="00521DC7"/>
    <w:rsid w:val="00534E44"/>
    <w:rsid w:val="00550794"/>
    <w:rsid w:val="00555053"/>
    <w:rsid w:val="00592CE7"/>
    <w:rsid w:val="005A1783"/>
    <w:rsid w:val="005B0BEE"/>
    <w:rsid w:val="005D20FD"/>
    <w:rsid w:val="005E094B"/>
    <w:rsid w:val="005E22B8"/>
    <w:rsid w:val="005F1CEA"/>
    <w:rsid w:val="0060737F"/>
    <w:rsid w:val="00645FE2"/>
    <w:rsid w:val="00647005"/>
    <w:rsid w:val="006641FD"/>
    <w:rsid w:val="00671B7E"/>
    <w:rsid w:val="00672675"/>
    <w:rsid w:val="00681FB1"/>
    <w:rsid w:val="006A2F54"/>
    <w:rsid w:val="006B03BF"/>
    <w:rsid w:val="006B541A"/>
    <w:rsid w:val="006C7DC3"/>
    <w:rsid w:val="006D759A"/>
    <w:rsid w:val="00702D73"/>
    <w:rsid w:val="00712D1F"/>
    <w:rsid w:val="007171AD"/>
    <w:rsid w:val="00744C8D"/>
    <w:rsid w:val="007822D5"/>
    <w:rsid w:val="007937E4"/>
    <w:rsid w:val="007B5B77"/>
    <w:rsid w:val="007E292D"/>
    <w:rsid w:val="008206E1"/>
    <w:rsid w:val="008408EC"/>
    <w:rsid w:val="00883E5C"/>
    <w:rsid w:val="008903A2"/>
    <w:rsid w:val="008A7175"/>
    <w:rsid w:val="008B4575"/>
    <w:rsid w:val="008B5636"/>
    <w:rsid w:val="008C6D7B"/>
    <w:rsid w:val="008D1C3E"/>
    <w:rsid w:val="008D6AFE"/>
    <w:rsid w:val="008F12F9"/>
    <w:rsid w:val="008F6AEE"/>
    <w:rsid w:val="00900A36"/>
    <w:rsid w:val="00902728"/>
    <w:rsid w:val="00915EA7"/>
    <w:rsid w:val="00924D44"/>
    <w:rsid w:val="00970E9D"/>
    <w:rsid w:val="009734D7"/>
    <w:rsid w:val="009A1C21"/>
    <w:rsid w:val="009A3482"/>
    <w:rsid w:val="009B5280"/>
    <w:rsid w:val="009C339A"/>
    <w:rsid w:val="009D3A9E"/>
    <w:rsid w:val="00A03DEE"/>
    <w:rsid w:val="00A111B0"/>
    <w:rsid w:val="00A344E0"/>
    <w:rsid w:val="00A43237"/>
    <w:rsid w:val="00A7207A"/>
    <w:rsid w:val="00AA727A"/>
    <w:rsid w:val="00AB2D9F"/>
    <w:rsid w:val="00AB4A48"/>
    <w:rsid w:val="00B071F5"/>
    <w:rsid w:val="00B113F5"/>
    <w:rsid w:val="00B15430"/>
    <w:rsid w:val="00B25565"/>
    <w:rsid w:val="00B329A5"/>
    <w:rsid w:val="00B343FA"/>
    <w:rsid w:val="00B7246B"/>
    <w:rsid w:val="00B73A19"/>
    <w:rsid w:val="00B7737B"/>
    <w:rsid w:val="00B81F23"/>
    <w:rsid w:val="00B87834"/>
    <w:rsid w:val="00B9715D"/>
    <w:rsid w:val="00BB4F05"/>
    <w:rsid w:val="00BD221B"/>
    <w:rsid w:val="00BD6A8F"/>
    <w:rsid w:val="00BF0438"/>
    <w:rsid w:val="00C1131E"/>
    <w:rsid w:val="00C2335E"/>
    <w:rsid w:val="00C35F18"/>
    <w:rsid w:val="00C57F59"/>
    <w:rsid w:val="00C62410"/>
    <w:rsid w:val="00C76610"/>
    <w:rsid w:val="00C86337"/>
    <w:rsid w:val="00CD2FD3"/>
    <w:rsid w:val="00D25B82"/>
    <w:rsid w:val="00D37959"/>
    <w:rsid w:val="00D646B8"/>
    <w:rsid w:val="00DA2903"/>
    <w:rsid w:val="00DA5528"/>
    <w:rsid w:val="00DA7C17"/>
    <w:rsid w:val="00DB55CE"/>
    <w:rsid w:val="00DD63B4"/>
    <w:rsid w:val="00DD7EFD"/>
    <w:rsid w:val="00DE52A2"/>
    <w:rsid w:val="00DF21D3"/>
    <w:rsid w:val="00DF26D6"/>
    <w:rsid w:val="00DF52EA"/>
    <w:rsid w:val="00E13867"/>
    <w:rsid w:val="00E13F0C"/>
    <w:rsid w:val="00E22E67"/>
    <w:rsid w:val="00E36EDD"/>
    <w:rsid w:val="00E60A59"/>
    <w:rsid w:val="00E66D5E"/>
    <w:rsid w:val="00E77156"/>
    <w:rsid w:val="00E83E39"/>
    <w:rsid w:val="00EA131A"/>
    <w:rsid w:val="00EB2B04"/>
    <w:rsid w:val="00EB2D63"/>
    <w:rsid w:val="00F22D1F"/>
    <w:rsid w:val="00F3563E"/>
    <w:rsid w:val="00F44F0E"/>
    <w:rsid w:val="00F46C79"/>
    <w:rsid w:val="00F628AB"/>
    <w:rsid w:val="00F76ACF"/>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13F0-146C-4C2D-931C-4741D104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11</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2015年东莞市财政局 部门决算   </dc:title>
  <dc:subject/>
  <dc:creator>李峰</dc:creator>
  <cp:keywords/>
  <dc:description/>
  <cp:lastModifiedBy>黎少冰</cp:lastModifiedBy>
  <cp:revision>51</cp:revision>
  <cp:lastPrinted>2016-09-28T02:31:00Z</cp:lastPrinted>
  <dcterms:created xsi:type="dcterms:W3CDTF">2015-10-30T07:05:00Z</dcterms:created>
  <dcterms:modified xsi:type="dcterms:W3CDTF">2016-09-30T01:21:00Z</dcterms:modified>
</cp:coreProperties>
</file>