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382412" w:rsidRPr="00F46C79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F46C7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F46C79" w:rsidRDefault="006641FD" w:rsidP="00EE2520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201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4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年</w:t>
                    </w:r>
                    <w:r w:rsidR="00965987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东莞市</w:t>
                    </w:r>
                    <w:r w:rsidR="00EE252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政府物业管理中心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部门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决算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 </w:t>
                    </w:r>
                  </w:p>
                </w:tc>
              </w:sdtContent>
            </w:sdt>
          </w:tr>
          <w:tr w:rsidR="00382412" w:rsidRPr="00F46C7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F46C79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F46C79">
            <w:rPr>
              <w:rFonts w:ascii="Times New Roman" w:hAnsi="Times New Roman" w:cs="Times New Roman"/>
            </w:rPr>
            <w:br w:type="page"/>
          </w:r>
        </w:p>
      </w:sdtContent>
    </w:sdt>
    <w:p w:rsidR="00F46C79" w:rsidRDefault="00F46C79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目录</w:t>
      </w:r>
    </w:p>
    <w:p w:rsidR="00F46C79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第一部分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F46C79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F46C79" w:rsidRPr="00F46C79" w:rsidRDefault="00F46C79" w:rsidP="00F46C7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一、部门主要职责</w:t>
      </w:r>
    </w:p>
    <w:p w:rsidR="00F46C79" w:rsidRDefault="00F46C79" w:rsidP="00F46C7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二、部门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单位构成</w:t>
      </w:r>
    </w:p>
    <w:p w:rsidR="005B0BEE" w:rsidRPr="00F46C79" w:rsidRDefault="005B0BEE" w:rsidP="005B0BE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B0BEE">
        <w:rPr>
          <w:rFonts w:ascii="仿宋_GB2312" w:eastAsia="仿宋_GB2312" w:hAnsi="Times New Roman" w:cs="Times New Roman" w:hint="eastAsia"/>
          <w:sz w:val="32"/>
          <w:szCs w:val="32"/>
        </w:rPr>
        <w:t>三、人员情况</w:t>
      </w:r>
    </w:p>
    <w:p w:rsidR="00203E5A" w:rsidRPr="00F46C79" w:rsidRDefault="00203E5A" w:rsidP="00203E5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203E5A" w:rsidRPr="00203E5A" w:rsidRDefault="00203E5A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一、2014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年度部门收入支出决算情况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说明</w:t>
      </w:r>
    </w:p>
    <w:p w:rsidR="00203E5A" w:rsidRPr="00203E5A" w:rsidRDefault="00203E5A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二、2014年一般公共预算“三公”经费支出情况说明</w:t>
      </w:r>
    </w:p>
    <w:p w:rsidR="00F46C79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第三部分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201</w:t>
      </w:r>
      <w:r w:rsidR="00F62B8E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FB7258">
        <w:rPr>
          <w:rFonts w:ascii="Times New Roman" w:eastAsia="黑体" w:hAnsi="Times New Roman" w:cs="Times New Roman" w:hint="eastAsia"/>
          <w:sz w:val="32"/>
          <w:szCs w:val="32"/>
        </w:rPr>
        <w:t>年部门决</w:t>
      </w:r>
      <w:r>
        <w:rPr>
          <w:rFonts w:ascii="Times New Roman" w:eastAsia="黑体" w:hAnsi="Times New Roman" w:cs="Times New Roman" w:hint="eastAsia"/>
          <w:sz w:val="32"/>
          <w:szCs w:val="32"/>
        </w:rPr>
        <w:t>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收入支出决算总表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三、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支出决算表</w:t>
      </w:r>
    </w:p>
    <w:p w:rsidR="00203E5A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财政拨款收入支出决算总表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一般公共预算财政拨款支出决算表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六、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基本支出决算表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七、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“三公”经费支出决算表</w:t>
      </w:r>
    </w:p>
    <w:p w:rsid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八、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政府性基金预算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收入支出决算表</w:t>
      </w: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82412" w:rsidRPr="00FB7258" w:rsidRDefault="00382412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lastRenderedPageBreak/>
        <w:t>第一部分</w:t>
      </w:r>
      <w:r w:rsidRPr="00FB725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FB725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FB725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t>一、部门主要职责</w:t>
      </w:r>
    </w:p>
    <w:p w:rsidR="00382412" w:rsidRPr="00FB7258" w:rsidRDefault="005C19AD" w:rsidP="00382412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东莞</w:t>
      </w:r>
      <w:r>
        <w:rPr>
          <w:rFonts w:ascii="仿宋_GB2312" w:eastAsia="仿宋_GB2312" w:hAnsi="Calibri" w:cs="Times New Roman" w:hint="eastAsia"/>
          <w:sz w:val="32"/>
          <w:szCs w:val="32"/>
        </w:rPr>
        <w:t>市政府物业管理中心</w:t>
      </w:r>
      <w:r w:rsidRPr="003B3995">
        <w:rPr>
          <w:rFonts w:ascii="仿宋_GB2312" w:eastAsia="仿宋_GB2312" w:hAnsi="Calibri" w:cs="Times New Roman" w:hint="eastAsia"/>
          <w:sz w:val="32"/>
          <w:szCs w:val="32"/>
        </w:rPr>
        <w:t>的主要职能是：一、承担市政府投资的物业产权证书办理</w:t>
      </w:r>
      <w:r>
        <w:rPr>
          <w:rFonts w:ascii="仿宋_GB2312" w:eastAsia="仿宋_GB2312" w:hAnsi="Calibri" w:cs="Times New Roman" w:hint="eastAsia"/>
          <w:sz w:val="32"/>
          <w:szCs w:val="32"/>
        </w:rPr>
        <w:t>及登记管理</w:t>
      </w:r>
      <w:r w:rsidRPr="003B3995">
        <w:rPr>
          <w:rFonts w:ascii="仿宋_GB2312" w:eastAsia="仿宋_GB2312" w:hAnsi="Calibri" w:cs="Times New Roman" w:hint="eastAsia"/>
          <w:sz w:val="32"/>
          <w:szCs w:val="32"/>
        </w:rPr>
        <w:t>工作。二、对市</w:t>
      </w:r>
      <w:r>
        <w:rPr>
          <w:rFonts w:ascii="仿宋_GB2312" w:eastAsia="仿宋_GB2312" w:hAnsi="Calibri" w:cs="Times New Roman" w:hint="eastAsia"/>
          <w:sz w:val="32"/>
          <w:szCs w:val="32"/>
        </w:rPr>
        <w:t>政府</w:t>
      </w:r>
      <w:r w:rsidRPr="003B3995">
        <w:rPr>
          <w:rFonts w:ascii="仿宋_GB2312" w:eastAsia="仿宋_GB2312" w:hAnsi="Calibri" w:cs="Times New Roman" w:hint="eastAsia"/>
          <w:sz w:val="32"/>
          <w:szCs w:val="32"/>
        </w:rPr>
        <w:t>出租物业进行监管，包括：发布物业招租公告，委托社会中介机构进行公开招租，确保招租程序公平、公正、公开并符合有关规定；建立合同</w:t>
      </w:r>
      <w:proofErr w:type="gramStart"/>
      <w:r w:rsidRPr="003B3995">
        <w:rPr>
          <w:rFonts w:ascii="仿宋_GB2312" w:eastAsia="仿宋_GB2312" w:hAnsi="Calibri" w:cs="Times New Roman" w:hint="eastAsia"/>
          <w:sz w:val="32"/>
          <w:szCs w:val="32"/>
        </w:rPr>
        <w:t>台账并实行</w:t>
      </w:r>
      <w:proofErr w:type="gramEnd"/>
      <w:r w:rsidRPr="003B3995">
        <w:rPr>
          <w:rFonts w:ascii="仿宋_GB2312" w:eastAsia="仿宋_GB2312" w:hAnsi="Calibri" w:cs="Times New Roman" w:hint="eastAsia"/>
          <w:sz w:val="32"/>
          <w:szCs w:val="32"/>
        </w:rPr>
        <w:t>信息化动态管理，监管合同执行，确保各项租金收益应收尽收；对各单位收缴的租金实行税务代征，开具发票及完税凭证。三、管理本单位出租物业，按时收缴物业租金并上缴市财政，提高物业使用效益。四、代表市政府对扶持产业投资企业和创业投资企业进行出资，协助管理资金的运行，认真履行出资人职责。</w:t>
      </w:r>
      <w:r w:rsidRPr="003B3995">
        <w:rPr>
          <w:rFonts w:ascii="仿宋_GB2312" w:eastAsia="仿宋_GB2312" w:hAnsi="仿宋" w:cs="楷体_GB2312" w:hint="eastAsia"/>
          <w:bCs/>
          <w:sz w:val="32"/>
          <w:szCs w:val="32"/>
        </w:rPr>
        <w:t>五、积极协助财政局做好各项工作。</w:t>
      </w:r>
    </w:p>
    <w:p w:rsidR="00382412" w:rsidRPr="00FB725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t>二、部门</w:t>
      </w:r>
      <w:r w:rsidR="00267C10" w:rsidRPr="00FB7258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黑体" w:hAnsi="Times New Roman" w:cs="Times New Roman"/>
          <w:sz w:val="32"/>
          <w:szCs w:val="32"/>
        </w:rPr>
        <w:t>单位构成</w:t>
      </w:r>
    </w:p>
    <w:p w:rsidR="00382412" w:rsidRPr="00FB7258" w:rsidRDefault="00382412" w:rsidP="00DF26D6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5C19AD" w:rsidRPr="005C19AD">
        <w:rPr>
          <w:rFonts w:ascii="Times New Roman" w:eastAsia="仿宋_GB2312" w:hAnsi="Times New Roman" w:cs="Times New Roman" w:hint="eastAsia"/>
          <w:sz w:val="32"/>
          <w:szCs w:val="32"/>
        </w:rPr>
        <w:t>政府物业管理中心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设</w:t>
      </w:r>
      <w:r w:rsidR="005C19AD">
        <w:rPr>
          <w:rFonts w:ascii="Times New Roman" w:eastAsia="仿宋_GB2312" w:hAnsi="Times New Roman" w:cs="Times New Roman" w:hint="eastAsia"/>
          <w:sz w:val="32"/>
          <w:szCs w:val="32"/>
        </w:rPr>
        <w:t>事业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5C19AD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个，其中，内设</w:t>
      </w:r>
      <w:r w:rsidR="005C19AD">
        <w:rPr>
          <w:rFonts w:ascii="Times New Roman" w:eastAsia="黑体" w:hAnsi="Times New Roman" w:cs="Times New Roman" w:hint="eastAsia"/>
          <w:b/>
          <w:sz w:val="32"/>
          <w:szCs w:val="32"/>
        </w:rPr>
        <w:t>3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个</w:t>
      </w:r>
      <w:r w:rsidR="005C19AD">
        <w:rPr>
          <w:rFonts w:ascii="Times New Roman" w:eastAsia="仿宋_GB2312" w:hAnsi="Times New Roman" w:cs="Times New Roman" w:hint="eastAsia"/>
          <w:sz w:val="32"/>
          <w:szCs w:val="32"/>
        </w:rPr>
        <w:t>股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室、</w:t>
      </w:r>
      <w:r w:rsidR="005C19AD" w:rsidRPr="005C19AD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个派出机构</w:t>
      </w:r>
      <w:proofErr w:type="gramStart"/>
      <w:r w:rsidRPr="00FB7258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FB725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22E67" w:rsidRPr="00FB7258" w:rsidRDefault="00E22E67" w:rsidP="00E22E6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proofErr w:type="gramStart"/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份部门</w:t>
      </w:r>
      <w:proofErr w:type="gramEnd"/>
      <w:r w:rsidR="00267C10" w:rsidRPr="00FB7258"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仅包括</w:t>
      </w:r>
      <w:r w:rsidR="005C19AD"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5C19AD" w:rsidRPr="005C19AD">
        <w:rPr>
          <w:rFonts w:ascii="Times New Roman" w:eastAsia="仿宋_GB2312" w:hAnsi="Times New Roman" w:cs="Times New Roman" w:hint="eastAsia"/>
          <w:sz w:val="32"/>
          <w:szCs w:val="32"/>
        </w:rPr>
        <w:t>政府物业管理中心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本级</w:t>
      </w:r>
      <w:r w:rsidR="00267C10" w:rsidRPr="00FB7258"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，本部门</w:t>
      </w:r>
      <w:r w:rsidR="005C19AD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下属单位单。</w:t>
      </w:r>
    </w:p>
    <w:p w:rsidR="00156ACC" w:rsidRPr="00FB7258" w:rsidRDefault="00156ACC" w:rsidP="00156A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 w:hint="eastAsia"/>
          <w:sz w:val="32"/>
          <w:szCs w:val="32"/>
        </w:rPr>
        <w:t>三、人员情况</w:t>
      </w:r>
    </w:p>
    <w:p w:rsidR="00156ACC" w:rsidRPr="00FB7258" w:rsidRDefault="00267C10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年底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C19AD"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5C19AD" w:rsidRPr="005C19AD">
        <w:rPr>
          <w:rFonts w:ascii="Times New Roman" w:eastAsia="仿宋_GB2312" w:hAnsi="Times New Roman" w:cs="Times New Roman" w:hint="eastAsia"/>
          <w:sz w:val="32"/>
          <w:szCs w:val="32"/>
        </w:rPr>
        <w:t>政府物业管理中心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共有事业编制数</w:t>
      </w:r>
      <w:r w:rsidR="005C19AD">
        <w:rPr>
          <w:rFonts w:ascii="黑体" w:eastAsia="黑体" w:hAnsi="Times New Roman" w:cs="Times New Roman" w:hint="eastAsia"/>
          <w:b/>
          <w:sz w:val="32"/>
          <w:szCs w:val="32"/>
        </w:rPr>
        <w:t>16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名，其中财政供养的编内实有在职人员</w:t>
      </w:r>
      <w:r w:rsidR="005C19AD">
        <w:rPr>
          <w:rFonts w:ascii="黑体" w:eastAsia="黑体" w:hAnsi="Times New Roman" w:cs="Times New Roman" w:hint="eastAsia"/>
          <w:b/>
          <w:sz w:val="32"/>
          <w:szCs w:val="32"/>
        </w:rPr>
        <w:t>16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人。另外，有离退休</w:t>
      </w:r>
      <w:r w:rsidR="00FB7258" w:rsidRPr="00FB7258"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 w:rsidR="005C19AD">
        <w:rPr>
          <w:rFonts w:ascii="黑体" w:eastAsia="黑体" w:hAnsi="Times New Roman" w:cs="Times New Roman" w:hint="eastAsia"/>
          <w:b/>
          <w:sz w:val="32"/>
          <w:szCs w:val="32"/>
        </w:rPr>
        <w:t>3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p w:rsidR="00DF26D6" w:rsidRPr="00F46C79" w:rsidRDefault="00DF26D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F46C79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="004A1C5C"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267C10" w:rsidRDefault="004A1C5C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一、</w:t>
      </w:r>
      <w:r w:rsidRPr="00F46C79">
        <w:rPr>
          <w:rFonts w:ascii="Times New Roman" w:eastAsia="黑体" w:hAnsi="Times New Roman" w:cs="Times New Roman"/>
          <w:sz w:val="32"/>
          <w:szCs w:val="32"/>
        </w:rPr>
        <w:t>201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F628AB">
        <w:rPr>
          <w:rFonts w:ascii="Times New Roman" w:eastAsia="黑体" w:hAnsi="Times New Roman" w:cs="Times New Roman" w:hint="eastAsia"/>
          <w:sz w:val="32"/>
          <w:szCs w:val="32"/>
        </w:rPr>
        <w:t>年度部门收入支出决算情况的说明</w:t>
      </w:r>
    </w:p>
    <w:p w:rsidR="00F628AB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（一）总体说明</w:t>
      </w:r>
    </w:p>
    <w:p w:rsidR="00F628AB" w:rsidRPr="00F628AB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28AB"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年度收入总计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255.48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万元，支出总计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285.85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万元。收入方面，财政拨款收入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255.48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年度收入总计的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。支出方面，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276.19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9.66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A111B0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28AB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A111B0">
        <w:rPr>
          <w:rFonts w:ascii="Times New Roman" w:eastAsia="仿宋_GB2312" w:hAnsi="Times New Roman" w:cs="Times New Roman" w:hint="eastAsia"/>
          <w:sz w:val="32"/>
          <w:szCs w:val="32"/>
        </w:rPr>
        <w:t>财政拨款支出决算情况说明</w:t>
      </w:r>
    </w:p>
    <w:p w:rsidR="00A111B0" w:rsidRDefault="00A111B0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年度财政拨款支出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285.85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万元，占本年支出合计的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年度财政拨款支出主要用于以下方面：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276.19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96.62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9.66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3.38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6189" w:rsidRPr="007171AD" w:rsidRDefault="007171AD" w:rsidP="007171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、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201</w:t>
      </w:r>
      <w:r w:rsidR="00A111B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“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三公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”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经费</w:t>
      </w:r>
      <w:r w:rsidR="00A111B0">
        <w:rPr>
          <w:rFonts w:ascii="Times New Roman" w:eastAsia="黑体" w:hAnsi="Times New Roman" w:cs="Times New Roman" w:hint="eastAsia"/>
          <w:sz w:val="32"/>
          <w:szCs w:val="32"/>
        </w:rPr>
        <w:t>支出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（一）“三公”经费预算与决算情况对比说明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年度“三公”经费支出预算为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5.5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万元，支出决算为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2.11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万元，完成预算的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38.36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，其中：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因公出国（境）费用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公车购置费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公车运行维护费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1.82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完成预算的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60.66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公务接待费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0.29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，完成预算的</w:t>
      </w:r>
      <w:r w:rsidR="007216FA">
        <w:rPr>
          <w:rFonts w:ascii="Times New Roman" w:eastAsia="仿宋_GB2312" w:hAnsi="Times New Roman" w:cs="Times New Roman" w:hint="eastAsia"/>
          <w:sz w:val="32"/>
          <w:szCs w:val="32"/>
        </w:rPr>
        <w:t>11.6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年度“三公”经费支出决算少于预算的主要原因是：认真贯彻落实中央八项规定精神和厉行节约要求，进一步从严控制“三公”经费开支，全年实际支出比预算有所节约。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（二）“三公”</w:t>
      </w:r>
      <w:r w:rsidR="00F44F0E">
        <w:rPr>
          <w:rFonts w:ascii="Times New Roman" w:eastAsia="仿宋_GB2312" w:hAnsi="Times New Roman" w:cs="Times New Roman" w:hint="eastAsia"/>
          <w:sz w:val="32"/>
          <w:szCs w:val="32"/>
        </w:rPr>
        <w:t>支出决算具体情况说明</w:t>
      </w:r>
    </w:p>
    <w:p w:rsidR="00F44F0E" w:rsidRDefault="00F44F0E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年，本部门“三公”经费支出合计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2.11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万元，其中：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因公出国（境）费用支出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公车购置费支出。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（三）公车运行维护费支出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1.82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万元，比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年预算减少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1.18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万元，降低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39.33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。截至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年底，本单位共有公车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辆。</w:t>
      </w:r>
    </w:p>
    <w:p w:rsidR="00A111B0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（四）公务接待费支出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0.29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万元，全年共接待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批次、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人次，比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年预算减少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2.21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万元，降低</w:t>
      </w:r>
      <w:r w:rsidR="00222A38">
        <w:rPr>
          <w:rFonts w:ascii="Times New Roman" w:eastAsia="仿宋_GB2312" w:hAnsi="Times New Roman" w:cs="Times New Roman" w:hint="eastAsia"/>
          <w:sz w:val="32"/>
          <w:szCs w:val="32"/>
        </w:rPr>
        <w:t>88.4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22A38" w:rsidRDefault="00222A38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22A38" w:rsidRDefault="00222A38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3B2A" w:rsidRDefault="00243B2A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3B2A" w:rsidRDefault="00243B2A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3B2A" w:rsidRDefault="00243B2A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3B2A" w:rsidRDefault="00243B2A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3B2A" w:rsidRDefault="00243B2A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3B2A" w:rsidRDefault="00243B2A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3B2A" w:rsidRDefault="00243B2A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3B2A" w:rsidRPr="00243B2A" w:rsidRDefault="00243B2A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22A38" w:rsidRDefault="00222A38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22A38" w:rsidRDefault="00222A38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171AD" w:rsidRDefault="007171AD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第三部分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201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年部门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>
        <w:rPr>
          <w:rFonts w:ascii="Times New Roman" w:eastAsia="黑体" w:hAnsi="Times New Roman" w:cs="Times New Roman" w:hint="eastAsia"/>
          <w:sz w:val="32"/>
          <w:szCs w:val="32"/>
        </w:rPr>
        <w:t>表</w:t>
      </w:r>
    </w:p>
    <w:p w:rsidR="00EB2B04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详见</w:t>
      </w:r>
      <w:r w:rsidR="00203E5A"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1-8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，请</w:t>
      </w:r>
      <w:r w:rsidR="00203E5A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附件。</w:t>
      </w:r>
    </w:p>
    <w:tbl>
      <w:tblPr>
        <w:tblStyle w:val="a7"/>
        <w:tblW w:w="0" w:type="auto"/>
        <w:tblLook w:val="04A0"/>
      </w:tblPr>
      <w:tblGrid>
        <w:gridCol w:w="1668"/>
        <w:gridCol w:w="6854"/>
      </w:tblGrid>
      <w:tr w:rsidR="00EB2B04" w:rsidTr="00FB7258">
        <w:tc>
          <w:tcPr>
            <w:tcW w:w="1668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表号</w:t>
            </w:r>
          </w:p>
        </w:tc>
        <w:tc>
          <w:tcPr>
            <w:tcW w:w="6854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表名</w:t>
            </w:r>
          </w:p>
        </w:tc>
      </w:tr>
      <w:tr w:rsidR="00EB2B04" w:rsidTr="00FB7258">
        <w:tc>
          <w:tcPr>
            <w:tcW w:w="1668" w:type="dxa"/>
          </w:tcPr>
          <w:p w:rsidR="00EB2B04" w:rsidRPr="00EB2B04" w:rsidRDefault="00203E5A" w:rsidP="00EB2B04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表</w:t>
            </w:r>
            <w:r w:rsidR="00EB2B04" w:rsidRPr="00203E5A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一般公共预算财政拨款支出决算表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基本支出决算表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“三公”经费支出决算表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6854" w:type="dxa"/>
          </w:tcPr>
          <w:p w:rsidR="00EB2B04" w:rsidRDefault="00FB7258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政府性基金预算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收入支出决算表</w:t>
            </w:r>
          </w:p>
        </w:tc>
      </w:tr>
    </w:tbl>
    <w:p w:rsidR="00F46C79" w:rsidRPr="00FB7258" w:rsidRDefault="00F46C79" w:rsidP="00222A38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FB725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D7" w:rsidRDefault="008A53D7" w:rsidP="007171AD">
      <w:r>
        <w:separator/>
      </w:r>
    </w:p>
  </w:endnote>
  <w:endnote w:type="continuationSeparator" w:id="0">
    <w:p w:rsidR="008A53D7" w:rsidRDefault="008A53D7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D7" w:rsidRDefault="008A53D7" w:rsidP="007171AD">
      <w:r>
        <w:separator/>
      </w:r>
    </w:p>
  </w:footnote>
  <w:footnote w:type="continuationSeparator" w:id="0">
    <w:p w:rsidR="008A53D7" w:rsidRDefault="008A53D7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91651"/>
    <w:rsid w:val="000D6C81"/>
    <w:rsid w:val="001121CB"/>
    <w:rsid w:val="001519AD"/>
    <w:rsid w:val="00156ACC"/>
    <w:rsid w:val="0016144D"/>
    <w:rsid w:val="00180F1F"/>
    <w:rsid w:val="00203959"/>
    <w:rsid w:val="00203E5A"/>
    <w:rsid w:val="00203FBC"/>
    <w:rsid w:val="00216625"/>
    <w:rsid w:val="00222A38"/>
    <w:rsid w:val="002300D7"/>
    <w:rsid w:val="00243B2A"/>
    <w:rsid w:val="00256189"/>
    <w:rsid w:val="00267C10"/>
    <w:rsid w:val="002B5CF3"/>
    <w:rsid w:val="002E4332"/>
    <w:rsid w:val="002E7906"/>
    <w:rsid w:val="002F04EF"/>
    <w:rsid w:val="00326CB1"/>
    <w:rsid w:val="003402E4"/>
    <w:rsid w:val="00347B34"/>
    <w:rsid w:val="003809AC"/>
    <w:rsid w:val="00381456"/>
    <w:rsid w:val="00382412"/>
    <w:rsid w:val="0041378F"/>
    <w:rsid w:val="00451C48"/>
    <w:rsid w:val="00470393"/>
    <w:rsid w:val="004A1C5C"/>
    <w:rsid w:val="004A2B86"/>
    <w:rsid w:val="004E37FD"/>
    <w:rsid w:val="005156A2"/>
    <w:rsid w:val="00521DC7"/>
    <w:rsid w:val="00522710"/>
    <w:rsid w:val="00550794"/>
    <w:rsid w:val="00592CE7"/>
    <w:rsid w:val="005B0BEE"/>
    <w:rsid w:val="005C19AD"/>
    <w:rsid w:val="005F1CEA"/>
    <w:rsid w:val="006071ED"/>
    <w:rsid w:val="00645FE2"/>
    <w:rsid w:val="00647005"/>
    <w:rsid w:val="006641FD"/>
    <w:rsid w:val="00671B7E"/>
    <w:rsid w:val="00681FB1"/>
    <w:rsid w:val="006B03BF"/>
    <w:rsid w:val="006C11FF"/>
    <w:rsid w:val="00702D73"/>
    <w:rsid w:val="00712D1F"/>
    <w:rsid w:val="007171AD"/>
    <w:rsid w:val="007216FA"/>
    <w:rsid w:val="00744C8D"/>
    <w:rsid w:val="007822D5"/>
    <w:rsid w:val="007937E4"/>
    <w:rsid w:val="007E292D"/>
    <w:rsid w:val="00816FE8"/>
    <w:rsid w:val="008206E1"/>
    <w:rsid w:val="008408EC"/>
    <w:rsid w:val="00883E5C"/>
    <w:rsid w:val="008903A2"/>
    <w:rsid w:val="008A53D7"/>
    <w:rsid w:val="008B4575"/>
    <w:rsid w:val="008D1C3E"/>
    <w:rsid w:val="008D6AFE"/>
    <w:rsid w:val="00902728"/>
    <w:rsid w:val="00915EA7"/>
    <w:rsid w:val="00965987"/>
    <w:rsid w:val="009A1C21"/>
    <w:rsid w:val="009B5280"/>
    <w:rsid w:val="009C339A"/>
    <w:rsid w:val="00A111B0"/>
    <w:rsid w:val="00A344E0"/>
    <w:rsid w:val="00A43237"/>
    <w:rsid w:val="00A7207A"/>
    <w:rsid w:val="00AA5FC8"/>
    <w:rsid w:val="00AB4A48"/>
    <w:rsid w:val="00B071F5"/>
    <w:rsid w:val="00B113F5"/>
    <w:rsid w:val="00B15430"/>
    <w:rsid w:val="00B329A5"/>
    <w:rsid w:val="00B73A19"/>
    <w:rsid w:val="00B7737B"/>
    <w:rsid w:val="00B81F23"/>
    <w:rsid w:val="00BD6A8F"/>
    <w:rsid w:val="00C57F59"/>
    <w:rsid w:val="00C62410"/>
    <w:rsid w:val="00C76610"/>
    <w:rsid w:val="00D25B82"/>
    <w:rsid w:val="00D37959"/>
    <w:rsid w:val="00D921D3"/>
    <w:rsid w:val="00DA3061"/>
    <w:rsid w:val="00DA7C17"/>
    <w:rsid w:val="00DB55CE"/>
    <w:rsid w:val="00DF26D6"/>
    <w:rsid w:val="00DF52EA"/>
    <w:rsid w:val="00E13867"/>
    <w:rsid w:val="00E22E67"/>
    <w:rsid w:val="00E36EDD"/>
    <w:rsid w:val="00E60A59"/>
    <w:rsid w:val="00E66D5E"/>
    <w:rsid w:val="00E77156"/>
    <w:rsid w:val="00E83E39"/>
    <w:rsid w:val="00EA131A"/>
    <w:rsid w:val="00EB2B04"/>
    <w:rsid w:val="00EB2D63"/>
    <w:rsid w:val="00EE2520"/>
    <w:rsid w:val="00F0670B"/>
    <w:rsid w:val="00F22D1F"/>
    <w:rsid w:val="00F44F0E"/>
    <w:rsid w:val="00F46C79"/>
    <w:rsid w:val="00F628AB"/>
    <w:rsid w:val="00F62B8E"/>
    <w:rsid w:val="00F83552"/>
    <w:rsid w:val="00FA06F8"/>
    <w:rsid w:val="00FA74EE"/>
    <w:rsid w:val="00F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4F2D-39EF-41A3-8411-8167DFA2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6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2014年东莞市政府物业管理中心部门决算 </dc:title>
  <dc:subject/>
  <dc:creator>李峰</dc:creator>
  <cp:keywords/>
  <dc:description/>
  <cp:lastModifiedBy>黎少冰</cp:lastModifiedBy>
  <cp:revision>16</cp:revision>
  <cp:lastPrinted>2015-11-03T07:06:00Z</cp:lastPrinted>
  <dcterms:created xsi:type="dcterms:W3CDTF">2015-10-30T07:05:00Z</dcterms:created>
  <dcterms:modified xsi:type="dcterms:W3CDTF">2015-11-05T05:27:00Z</dcterms:modified>
</cp:coreProperties>
</file>