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F13809">
      <w:pPr>
        <w:keepNext w:val="0"/>
        <w:keepLines w:val="0"/>
        <w:pageBreakBefore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strike w:val="0"/>
          <w:dstrike w:val="0"/>
          <w:color w:val="auto"/>
          <w:sz w:val="44"/>
          <w:szCs w:val="44"/>
          <w:highlight w:val="none"/>
          <w:u w:val="none"/>
          <w:lang w:eastAsia="zh-CN"/>
        </w:rPr>
      </w:pPr>
      <w:bookmarkStart w:id="0" w:name="_GoBack"/>
      <w:r>
        <w:rPr>
          <w:rFonts w:hint="default" w:ascii="Times New Roman" w:hAnsi="Times New Roman" w:eastAsia="方正小标宋简体" w:cs="Times New Roman"/>
          <w:strike w:val="0"/>
          <w:dstrike w:val="0"/>
          <w:color w:val="auto"/>
          <w:sz w:val="44"/>
          <w:szCs w:val="44"/>
          <w:highlight w:val="none"/>
          <w:u w:val="none"/>
          <w:lang w:eastAsia="zh-CN"/>
        </w:rPr>
        <w:t>东莞市政府采购全过程管理工作指引</w:t>
      </w:r>
      <w:bookmarkEnd w:id="0"/>
    </w:p>
    <w:p w14:paraId="7226FB75">
      <w:pPr>
        <w:keepNext w:val="0"/>
        <w:keepLines w:val="0"/>
        <w:pageBreakBefore w:val="0"/>
        <w:kinsoku/>
        <w:wordWrap/>
        <w:overflowPunct/>
        <w:topLinePunct w:val="0"/>
        <w:autoSpaceDE/>
        <w:autoSpaceDN/>
        <w:bidi w:val="0"/>
        <w:adjustRightInd/>
        <w:snapToGrid/>
        <w:spacing w:line="600" w:lineRule="exact"/>
        <w:jc w:val="center"/>
        <w:textAlignment w:val="auto"/>
        <w:rPr>
          <w:rFonts w:hint="default" w:ascii="Times New Roman" w:hAnsi="Times New Roman" w:eastAsia="楷体_GB2312" w:cs="Times New Roman"/>
          <w:strike w:val="0"/>
          <w:dstrike w:val="0"/>
          <w:color w:val="auto"/>
          <w:sz w:val="32"/>
          <w:szCs w:val="32"/>
          <w:highlight w:val="none"/>
          <w:u w:val="none"/>
          <w:lang w:eastAsia="zh-CN"/>
        </w:rPr>
      </w:pPr>
      <w:r>
        <w:rPr>
          <w:rFonts w:hint="default" w:ascii="Times New Roman" w:hAnsi="Times New Roman" w:eastAsia="楷体_GB2312" w:cs="Times New Roman"/>
          <w:strike w:val="0"/>
          <w:dstrike w:val="0"/>
          <w:color w:val="auto"/>
          <w:sz w:val="32"/>
          <w:szCs w:val="32"/>
          <w:highlight w:val="none"/>
          <w:u w:val="none"/>
          <w:lang w:eastAsia="zh-CN"/>
        </w:rPr>
        <w:t>（征求意见稿）</w:t>
      </w:r>
    </w:p>
    <w:p w14:paraId="15CFDD45">
      <w:pPr>
        <w:keepNext w:val="0"/>
        <w:keepLines w:val="0"/>
        <w:pageBreakBefore w:val="0"/>
        <w:kinsoku/>
        <w:wordWrap/>
        <w:overflowPunct/>
        <w:topLinePunct w:val="0"/>
        <w:autoSpaceDE/>
        <w:autoSpaceDN/>
        <w:bidi w:val="0"/>
        <w:adjustRightInd/>
        <w:snapToGrid/>
        <w:spacing w:line="600" w:lineRule="exact"/>
        <w:ind w:firstLine="752" w:firstLineChars="200"/>
        <w:textAlignment w:val="auto"/>
        <w:rPr>
          <w:rFonts w:hint="default" w:ascii="Times New Roman" w:hAnsi="Times New Roman" w:eastAsia="仿宋_GB2312" w:cs="Times New Roman"/>
          <w:strike w:val="0"/>
          <w:dstrike w:val="0"/>
          <w:color w:val="auto"/>
          <w:sz w:val="36"/>
          <w:szCs w:val="36"/>
          <w:highlight w:val="none"/>
          <w:u w:val="none"/>
        </w:rPr>
      </w:pPr>
    </w:p>
    <w:p w14:paraId="46C5E3E0">
      <w:pPr>
        <w:keepNext w:val="0"/>
        <w:keepLines w:val="0"/>
        <w:pageBreakBefore w:val="0"/>
        <w:kinsoku/>
        <w:wordWrap/>
        <w:overflowPunct/>
        <w:topLinePunct w:val="0"/>
        <w:autoSpaceDE/>
        <w:autoSpaceDN/>
        <w:bidi w:val="0"/>
        <w:adjustRightInd/>
        <w:snapToGrid/>
        <w:spacing w:line="580" w:lineRule="exact"/>
        <w:ind w:firstLine="672" w:firstLineChars="200"/>
        <w:textAlignment w:val="auto"/>
        <w:rPr>
          <w:rFonts w:hint="default" w:ascii="Times New Roman" w:hAnsi="Times New Roman" w:eastAsia="仿宋_GB2312" w:cs="Times New Roman"/>
          <w:strike w:val="0"/>
          <w:dstrike w:val="0"/>
          <w:color w:val="auto"/>
          <w:sz w:val="32"/>
          <w:szCs w:val="32"/>
          <w:highlight w:val="none"/>
          <w:u w:val="none"/>
          <w:lang w:eastAsia="zh-CN"/>
        </w:rPr>
      </w:pPr>
      <w:r>
        <w:rPr>
          <w:rFonts w:hint="default" w:ascii="Times New Roman" w:hAnsi="Times New Roman" w:eastAsia="仿宋_GB2312" w:cs="Times New Roman"/>
          <w:strike w:val="0"/>
          <w:dstrike w:val="0"/>
          <w:color w:val="auto"/>
          <w:sz w:val="32"/>
          <w:szCs w:val="32"/>
          <w:highlight w:val="none"/>
          <w:u w:val="none"/>
        </w:rPr>
        <w:t>根据《中华人民共和国政府采购法》及其实施条例、《政府采购需求管理办法》等法律法规，结合我市工作实际，</w:t>
      </w:r>
      <w:r>
        <w:rPr>
          <w:rFonts w:hint="default" w:ascii="Times New Roman" w:hAnsi="Times New Roman" w:eastAsia="仿宋_GB2312" w:cs="Times New Roman"/>
          <w:strike w:val="0"/>
          <w:dstrike w:val="0"/>
          <w:color w:val="auto"/>
          <w:sz w:val="32"/>
          <w:szCs w:val="32"/>
          <w:highlight w:val="none"/>
          <w:u w:val="none"/>
          <w:lang w:eastAsia="zh-CN"/>
        </w:rPr>
        <w:t>为</w:t>
      </w:r>
      <w:r>
        <w:rPr>
          <w:rFonts w:hint="default" w:ascii="Times New Roman" w:hAnsi="Times New Roman" w:eastAsia="仿宋_GB2312" w:cs="Times New Roman"/>
          <w:strike w:val="0"/>
          <w:dstrike w:val="0"/>
          <w:color w:val="auto"/>
          <w:sz w:val="32"/>
          <w:szCs w:val="32"/>
          <w:highlight w:val="none"/>
          <w:u w:val="none"/>
          <w:lang w:val="en-US" w:eastAsia="zh-CN"/>
        </w:rPr>
        <w:t>进一步</w:t>
      </w:r>
      <w:r>
        <w:rPr>
          <w:rFonts w:hint="default" w:ascii="Times New Roman" w:hAnsi="Times New Roman" w:eastAsia="仿宋_GB2312" w:cs="Times New Roman"/>
          <w:strike w:val="0"/>
          <w:dstrike w:val="0"/>
          <w:color w:val="auto"/>
          <w:sz w:val="32"/>
          <w:szCs w:val="32"/>
          <w:highlight w:val="none"/>
          <w:u w:val="none"/>
          <w:lang w:eastAsia="zh-CN"/>
        </w:rPr>
        <w:t>明确《</w:t>
      </w:r>
      <w:r>
        <w:rPr>
          <w:rFonts w:hint="default" w:ascii="Times New Roman" w:hAnsi="Times New Roman" w:eastAsia="仿宋_GB2312" w:cs="Times New Roman"/>
          <w:strike w:val="0"/>
          <w:dstrike w:val="0"/>
          <w:color w:val="auto"/>
          <w:sz w:val="32"/>
          <w:szCs w:val="32"/>
          <w:highlight w:val="none"/>
          <w:u w:val="none"/>
        </w:rPr>
        <w:t>东莞市政府采购全过程管理办法</w:t>
      </w:r>
      <w:r>
        <w:rPr>
          <w:rFonts w:hint="default" w:ascii="Times New Roman" w:hAnsi="Times New Roman" w:eastAsia="仿宋_GB2312" w:cs="Times New Roman"/>
          <w:strike w:val="0"/>
          <w:dstrike w:val="0"/>
          <w:color w:val="auto"/>
          <w:sz w:val="32"/>
          <w:szCs w:val="32"/>
          <w:highlight w:val="none"/>
          <w:u w:val="none"/>
          <w:lang w:eastAsia="zh-CN"/>
        </w:rPr>
        <w:t>》的执行要求，制定本工作</w:t>
      </w:r>
      <w:r>
        <w:rPr>
          <w:rFonts w:hint="default" w:ascii="Times New Roman" w:hAnsi="Times New Roman" w:eastAsia="仿宋_GB2312" w:cs="Times New Roman"/>
          <w:strike w:val="0"/>
          <w:dstrike w:val="0"/>
          <w:color w:val="auto"/>
          <w:sz w:val="32"/>
          <w:szCs w:val="32"/>
          <w:highlight w:val="none"/>
          <w:u w:val="none"/>
          <w:lang w:val="en-US" w:eastAsia="zh-CN"/>
        </w:rPr>
        <w:t>指引</w:t>
      </w:r>
      <w:r>
        <w:rPr>
          <w:rFonts w:hint="default" w:ascii="Times New Roman" w:hAnsi="Times New Roman" w:eastAsia="仿宋_GB2312" w:cs="Times New Roman"/>
          <w:strike w:val="0"/>
          <w:dstrike w:val="0"/>
          <w:color w:val="auto"/>
          <w:sz w:val="32"/>
          <w:szCs w:val="32"/>
          <w:highlight w:val="none"/>
          <w:u w:val="none"/>
          <w:lang w:eastAsia="zh-CN"/>
        </w:rPr>
        <w:t>。</w:t>
      </w:r>
    </w:p>
    <w:p w14:paraId="52FADA10">
      <w:pPr>
        <w:keepNext w:val="0"/>
        <w:keepLines w:val="0"/>
        <w:pageBreakBefore w:val="0"/>
        <w:kinsoku/>
        <w:wordWrap/>
        <w:overflowPunct/>
        <w:topLinePunct w:val="0"/>
        <w:autoSpaceDE/>
        <w:autoSpaceDN/>
        <w:bidi w:val="0"/>
        <w:adjustRightInd/>
        <w:snapToGrid/>
        <w:spacing w:line="580" w:lineRule="exact"/>
        <w:ind w:firstLine="672" w:firstLineChars="200"/>
        <w:textAlignment w:val="auto"/>
        <w:rPr>
          <w:rFonts w:hint="default" w:ascii="Times New Roman" w:hAnsi="Times New Roman" w:eastAsia="黑体" w:cs="Times New Roman"/>
          <w:b w:val="0"/>
          <w:bCs w:val="0"/>
          <w:strike w:val="0"/>
          <w:dstrike w:val="0"/>
          <w:color w:val="auto"/>
          <w:sz w:val="32"/>
          <w:szCs w:val="32"/>
          <w:highlight w:val="none"/>
          <w:u w:val="none"/>
          <w:lang w:eastAsia="zh-CN"/>
        </w:rPr>
      </w:pPr>
      <w:r>
        <w:rPr>
          <w:rFonts w:hint="default" w:ascii="Times New Roman" w:hAnsi="Times New Roman" w:eastAsia="黑体" w:cs="Times New Roman"/>
          <w:strike w:val="0"/>
          <w:dstrike w:val="0"/>
          <w:color w:val="auto"/>
          <w:sz w:val="32"/>
          <w:szCs w:val="32"/>
          <w:highlight w:val="none"/>
          <w:u w:val="none"/>
          <w:lang w:eastAsia="zh-CN"/>
        </w:rPr>
        <w:t>一、</w:t>
      </w:r>
      <w:r>
        <w:rPr>
          <w:rFonts w:hint="default" w:ascii="Times New Roman" w:hAnsi="Times New Roman" w:eastAsia="黑体" w:cs="Times New Roman"/>
          <w:b w:val="0"/>
          <w:bCs w:val="0"/>
          <w:strike w:val="0"/>
          <w:dstrike w:val="0"/>
          <w:color w:val="auto"/>
          <w:sz w:val="32"/>
          <w:szCs w:val="32"/>
          <w:highlight w:val="none"/>
          <w:u w:val="none"/>
          <w:lang w:eastAsia="zh-CN"/>
        </w:rPr>
        <w:t>内控管理</w:t>
      </w:r>
    </w:p>
    <w:p w14:paraId="782FF75E">
      <w:pPr>
        <w:keepNext w:val="0"/>
        <w:keepLines w:val="0"/>
        <w:pageBreakBefore w:val="0"/>
        <w:numPr>
          <w:ilvl w:val="0"/>
          <w:numId w:val="1"/>
        </w:numPr>
        <w:kinsoku/>
        <w:wordWrap/>
        <w:overflowPunct/>
        <w:topLinePunct w:val="0"/>
        <w:autoSpaceDE/>
        <w:autoSpaceDN/>
        <w:bidi w:val="0"/>
        <w:adjustRightInd/>
        <w:snapToGrid/>
        <w:spacing w:line="580" w:lineRule="exact"/>
        <w:ind w:firstLine="672" w:firstLineChars="200"/>
        <w:textAlignment w:val="auto"/>
        <w:rPr>
          <w:rFonts w:hint="default" w:ascii="Times New Roman" w:hAnsi="Times New Roman" w:eastAsia="仿宋_GB2312" w:cs="Times New Roman"/>
          <w:b w:val="0"/>
          <w:bCs w:val="0"/>
          <w:strike w:val="0"/>
          <w:dstrike w:val="0"/>
          <w:color w:val="auto"/>
          <w:sz w:val="32"/>
          <w:szCs w:val="32"/>
          <w:highlight w:val="none"/>
          <w:u w:val="none"/>
          <w:lang w:val="en-US" w:eastAsia="zh-CN"/>
        </w:rPr>
      </w:pPr>
      <w:r>
        <w:rPr>
          <w:rFonts w:hint="default" w:ascii="Times New Roman" w:hAnsi="Times New Roman" w:eastAsia="仿宋_GB2312" w:cs="Times New Roman"/>
          <w:b w:val="0"/>
          <w:bCs w:val="0"/>
          <w:strike w:val="0"/>
          <w:dstrike w:val="0"/>
          <w:color w:val="auto"/>
          <w:sz w:val="32"/>
          <w:szCs w:val="32"/>
          <w:highlight w:val="none"/>
          <w:u w:val="none"/>
          <w:lang w:val="en-US" w:eastAsia="zh-CN"/>
        </w:rPr>
        <w:t>采购人应当建立本单位政府采购内控制度，明确本单位相关部门在政府采购工作中的职责与分工，建立政府采购与预算、财务、资产、使用等业务机构或岗位之间沟通协调的工作机制。</w:t>
      </w:r>
    </w:p>
    <w:p w14:paraId="085E0159">
      <w:pPr>
        <w:keepNext w:val="0"/>
        <w:keepLines w:val="0"/>
        <w:pageBreakBefore w:val="0"/>
        <w:numPr>
          <w:ilvl w:val="0"/>
          <w:numId w:val="1"/>
        </w:numPr>
        <w:kinsoku/>
        <w:wordWrap/>
        <w:overflowPunct/>
        <w:topLinePunct w:val="0"/>
        <w:autoSpaceDE/>
        <w:autoSpaceDN/>
        <w:bidi w:val="0"/>
        <w:adjustRightInd/>
        <w:snapToGrid/>
        <w:spacing w:line="580" w:lineRule="exact"/>
        <w:ind w:firstLine="672" w:firstLineChars="200"/>
        <w:textAlignment w:val="auto"/>
        <w:rPr>
          <w:rFonts w:hint="default" w:ascii="Times New Roman" w:hAnsi="Times New Roman" w:eastAsia="仿宋_GB2312" w:cs="Times New Roman"/>
          <w:b w:val="0"/>
          <w:bCs w:val="0"/>
          <w:strike w:val="0"/>
          <w:dstrike w:val="0"/>
          <w:color w:val="auto"/>
          <w:sz w:val="32"/>
          <w:szCs w:val="32"/>
          <w:highlight w:val="none"/>
          <w:u w:val="none"/>
          <w:lang w:val="en-US" w:eastAsia="zh-CN"/>
        </w:rPr>
      </w:pPr>
      <w:r>
        <w:rPr>
          <w:rFonts w:hint="default" w:ascii="Times New Roman" w:hAnsi="Times New Roman" w:eastAsia="仿宋_GB2312" w:cs="Times New Roman"/>
          <w:b w:val="0"/>
          <w:bCs w:val="0"/>
          <w:strike w:val="0"/>
          <w:dstrike w:val="0"/>
          <w:color w:val="auto"/>
          <w:sz w:val="32"/>
          <w:szCs w:val="32"/>
          <w:highlight w:val="none"/>
          <w:u w:val="none"/>
          <w:lang w:val="en-US" w:eastAsia="zh-CN"/>
        </w:rPr>
        <w:t>采购人的内部管理制度应明确落实</w:t>
      </w:r>
      <w:r>
        <w:rPr>
          <w:rFonts w:hint="eastAsia" w:ascii="Times New Roman" w:hAnsi="Times New Roman" w:cs="Times New Roman"/>
          <w:b w:val="0"/>
          <w:bCs w:val="0"/>
          <w:strike w:val="0"/>
          <w:dstrike w:val="0"/>
          <w:color w:val="auto"/>
          <w:sz w:val="32"/>
          <w:szCs w:val="32"/>
          <w:highlight w:val="none"/>
          <w:u w:val="none"/>
          <w:lang w:val="en-US" w:eastAsia="zh-CN"/>
        </w:rPr>
        <w:t>“</w:t>
      </w:r>
      <w:r>
        <w:rPr>
          <w:rFonts w:hint="default" w:ascii="Times New Roman" w:hAnsi="Times New Roman" w:eastAsia="仿宋_GB2312" w:cs="Times New Roman"/>
          <w:b w:val="0"/>
          <w:bCs w:val="0"/>
          <w:strike w:val="0"/>
          <w:dstrike w:val="0"/>
          <w:color w:val="auto"/>
          <w:sz w:val="32"/>
          <w:szCs w:val="32"/>
          <w:highlight w:val="none"/>
          <w:u w:val="none"/>
          <w:lang w:val="en-US" w:eastAsia="zh-CN"/>
        </w:rPr>
        <w:t>分事行权、分岗设权、分级授权</w:t>
      </w:r>
      <w:r>
        <w:rPr>
          <w:rFonts w:hint="eastAsia" w:ascii="Times New Roman" w:hAnsi="Times New Roman" w:cs="Times New Roman"/>
          <w:b w:val="0"/>
          <w:bCs w:val="0"/>
          <w:strike w:val="0"/>
          <w:dstrike w:val="0"/>
          <w:color w:val="auto"/>
          <w:sz w:val="32"/>
          <w:szCs w:val="32"/>
          <w:highlight w:val="none"/>
          <w:u w:val="none"/>
          <w:lang w:val="en-US" w:eastAsia="zh-CN"/>
        </w:rPr>
        <w:t>”</w:t>
      </w:r>
      <w:r>
        <w:rPr>
          <w:rFonts w:hint="default" w:ascii="Times New Roman" w:hAnsi="Times New Roman" w:eastAsia="仿宋_GB2312" w:cs="Times New Roman"/>
          <w:b w:val="0"/>
          <w:bCs w:val="0"/>
          <w:strike w:val="0"/>
          <w:dstrike w:val="0"/>
          <w:color w:val="auto"/>
          <w:sz w:val="32"/>
          <w:szCs w:val="32"/>
          <w:highlight w:val="none"/>
          <w:u w:val="none"/>
          <w:lang w:val="en-US" w:eastAsia="zh-CN"/>
        </w:rPr>
        <w:t>工作要求，</w:t>
      </w:r>
      <w:r>
        <w:rPr>
          <w:rFonts w:hint="eastAsia" w:ascii="Times New Roman" w:hAnsi="Times New Roman" w:eastAsia="仿宋_GB2312" w:cs="Times New Roman"/>
          <w:b w:val="0"/>
          <w:bCs w:val="0"/>
          <w:strike w:val="0"/>
          <w:dstrike w:val="0"/>
          <w:color w:val="auto"/>
          <w:sz w:val="32"/>
          <w:szCs w:val="32"/>
          <w:highlight w:val="none"/>
          <w:u w:val="none"/>
          <w:lang w:val="en-US" w:eastAsia="zh-CN"/>
        </w:rPr>
        <w:t>加强政府采购预算、需求、执行、验收各重点环节的内部控制，</w:t>
      </w:r>
      <w:r>
        <w:rPr>
          <w:rFonts w:hint="default" w:ascii="Times New Roman" w:hAnsi="Times New Roman" w:eastAsia="仿宋_GB2312" w:cs="Times New Roman"/>
          <w:b w:val="0"/>
          <w:bCs w:val="0"/>
          <w:strike w:val="0"/>
          <w:dstrike w:val="0"/>
          <w:color w:val="auto"/>
          <w:sz w:val="32"/>
          <w:szCs w:val="32"/>
          <w:highlight w:val="none"/>
          <w:u w:val="none"/>
          <w:lang w:val="en-US" w:eastAsia="zh-CN"/>
        </w:rPr>
        <w:t>加强政府采购预算、需求、执行、验收各重点环节的内部控制，建立健全采购事项研究决策、合规审查、监督纠错、绩效评价、风险防控等管理机制以及本单位关于政府采购事项过问打探、插手干预登记报告制度。</w:t>
      </w:r>
    </w:p>
    <w:p w14:paraId="64DBD80D">
      <w:pPr>
        <w:keepNext w:val="0"/>
        <w:keepLines w:val="0"/>
        <w:pageBreakBefore w:val="0"/>
        <w:numPr>
          <w:ilvl w:val="0"/>
          <w:numId w:val="1"/>
        </w:numPr>
        <w:kinsoku/>
        <w:wordWrap/>
        <w:overflowPunct/>
        <w:topLinePunct w:val="0"/>
        <w:autoSpaceDE/>
        <w:autoSpaceDN/>
        <w:bidi w:val="0"/>
        <w:adjustRightInd/>
        <w:snapToGrid/>
        <w:spacing w:line="580" w:lineRule="exact"/>
        <w:ind w:firstLine="672" w:firstLineChars="200"/>
        <w:textAlignment w:val="auto"/>
        <w:rPr>
          <w:rFonts w:hint="default" w:ascii="Times New Roman" w:hAnsi="Times New Roman" w:eastAsia="仿宋_GB2312" w:cs="Times New Roman"/>
          <w:b w:val="0"/>
          <w:bCs w:val="0"/>
          <w:strike w:val="0"/>
          <w:dstrike w:val="0"/>
          <w:color w:val="auto"/>
          <w:sz w:val="32"/>
          <w:szCs w:val="32"/>
          <w:highlight w:val="none"/>
          <w:u w:val="none"/>
          <w:lang w:val="en-US" w:eastAsia="zh-CN"/>
        </w:rPr>
      </w:pPr>
      <w:r>
        <w:rPr>
          <w:rFonts w:hint="default" w:ascii="Times New Roman" w:hAnsi="Times New Roman" w:eastAsia="仿宋_GB2312" w:cs="Times New Roman"/>
          <w:b w:val="0"/>
          <w:bCs w:val="0"/>
          <w:strike w:val="0"/>
          <w:dstrike w:val="0"/>
          <w:color w:val="auto"/>
          <w:sz w:val="32"/>
          <w:szCs w:val="32"/>
          <w:highlight w:val="none"/>
          <w:u w:val="none"/>
          <w:lang w:val="en-US" w:eastAsia="zh-CN"/>
        </w:rPr>
        <w:t>采购人应明确至少1名政府采购专责人员负责本单位政府采购日常工作。政府采购专责人员应当是本单位在职人员，熟悉政府采购法律法规。</w:t>
      </w:r>
    </w:p>
    <w:p w14:paraId="091C3B52">
      <w:pPr>
        <w:keepNext w:val="0"/>
        <w:keepLines w:val="0"/>
        <w:pageBreakBefore w:val="0"/>
        <w:kinsoku/>
        <w:wordWrap/>
        <w:overflowPunct/>
        <w:topLinePunct w:val="0"/>
        <w:autoSpaceDE/>
        <w:autoSpaceDN/>
        <w:bidi w:val="0"/>
        <w:adjustRightInd/>
        <w:snapToGrid/>
        <w:spacing w:line="580" w:lineRule="exact"/>
        <w:ind w:firstLine="672" w:firstLineChars="200"/>
        <w:textAlignment w:val="auto"/>
        <w:rPr>
          <w:rFonts w:hint="default" w:ascii="Times New Roman" w:hAnsi="Times New Roman" w:eastAsia="黑体" w:cs="Times New Roman"/>
          <w:b w:val="0"/>
          <w:bCs w:val="0"/>
          <w:strike w:val="0"/>
          <w:dstrike w:val="0"/>
          <w:color w:val="auto"/>
          <w:sz w:val="32"/>
          <w:szCs w:val="32"/>
          <w:highlight w:val="none"/>
          <w:u w:val="none"/>
          <w:lang w:eastAsia="zh-CN"/>
        </w:rPr>
      </w:pPr>
      <w:r>
        <w:rPr>
          <w:rFonts w:hint="default" w:ascii="Times New Roman" w:hAnsi="Times New Roman" w:eastAsia="黑体" w:cs="Times New Roman"/>
          <w:b w:val="0"/>
          <w:bCs w:val="0"/>
          <w:strike w:val="0"/>
          <w:dstrike w:val="0"/>
          <w:color w:val="auto"/>
          <w:sz w:val="32"/>
          <w:szCs w:val="32"/>
          <w:highlight w:val="none"/>
          <w:u w:val="none"/>
          <w:lang w:eastAsia="zh-CN"/>
        </w:rPr>
        <w:t>二、政府采购预算编制</w:t>
      </w:r>
    </w:p>
    <w:p w14:paraId="11D4A7EF">
      <w:pPr>
        <w:keepNext w:val="0"/>
        <w:keepLines w:val="0"/>
        <w:pageBreakBefore w:val="0"/>
        <w:kinsoku/>
        <w:wordWrap/>
        <w:overflowPunct/>
        <w:topLinePunct w:val="0"/>
        <w:autoSpaceDE/>
        <w:autoSpaceDN/>
        <w:bidi w:val="0"/>
        <w:adjustRightInd/>
        <w:snapToGrid/>
        <w:spacing w:line="580" w:lineRule="exact"/>
        <w:ind w:firstLine="672" w:firstLineChars="200"/>
        <w:textAlignment w:val="auto"/>
        <w:rPr>
          <w:rFonts w:hint="default" w:ascii="Times New Roman" w:hAnsi="Times New Roman" w:eastAsia="仿宋_GB2312" w:cs="Times New Roman"/>
          <w:strike w:val="0"/>
          <w:dstrike w:val="0"/>
          <w:color w:val="auto"/>
          <w:sz w:val="32"/>
          <w:szCs w:val="32"/>
          <w:highlight w:val="none"/>
          <w:u w:val="none"/>
          <w:lang w:val="en-US" w:eastAsia="zh-CN"/>
        </w:rPr>
      </w:pPr>
      <w:r>
        <w:rPr>
          <w:rFonts w:hint="default" w:ascii="Times New Roman" w:hAnsi="Times New Roman" w:eastAsia="仿宋_GB2312" w:cs="Times New Roman"/>
          <w:b w:val="0"/>
          <w:bCs w:val="0"/>
          <w:strike w:val="0"/>
          <w:dstrike w:val="0"/>
          <w:color w:val="auto"/>
          <w:sz w:val="32"/>
          <w:szCs w:val="32"/>
          <w:highlight w:val="none"/>
          <w:u w:val="none"/>
          <w:lang w:eastAsia="zh-CN"/>
        </w:rPr>
        <w:t>（一）政府采购</w:t>
      </w:r>
      <w:r>
        <w:rPr>
          <w:rFonts w:hint="default" w:ascii="Times New Roman" w:hAnsi="Times New Roman" w:eastAsia="仿宋_GB2312" w:cs="Times New Roman"/>
          <w:strike w:val="0"/>
          <w:dstrike w:val="0"/>
          <w:color w:val="auto"/>
          <w:sz w:val="32"/>
          <w:szCs w:val="32"/>
          <w:highlight w:val="none"/>
          <w:u w:val="none"/>
          <w:lang w:val="en-US" w:eastAsia="zh-CN"/>
        </w:rPr>
        <w:t>项目要根据实际需求、资产配置标准、市场公允价格科学测算预算经费需求。</w:t>
      </w:r>
    </w:p>
    <w:p w14:paraId="155899E6">
      <w:pPr>
        <w:keepNext w:val="0"/>
        <w:keepLines w:val="0"/>
        <w:pageBreakBefore w:val="0"/>
        <w:kinsoku/>
        <w:wordWrap/>
        <w:overflowPunct/>
        <w:topLinePunct w:val="0"/>
        <w:autoSpaceDE/>
        <w:autoSpaceDN/>
        <w:bidi w:val="0"/>
        <w:adjustRightInd/>
        <w:snapToGrid/>
        <w:spacing w:line="580" w:lineRule="exact"/>
        <w:ind w:firstLine="672" w:firstLineChars="200"/>
        <w:textAlignment w:val="auto"/>
        <w:rPr>
          <w:rFonts w:hint="default" w:ascii="Times New Roman" w:hAnsi="Times New Roman" w:eastAsia="仿宋_GB2312" w:cs="Times New Roman"/>
          <w:strike w:val="0"/>
          <w:dstrike w:val="0"/>
          <w:color w:val="auto"/>
          <w:sz w:val="32"/>
          <w:szCs w:val="32"/>
          <w:highlight w:val="none"/>
          <w:u w:val="none"/>
          <w:lang w:val="en-US" w:eastAsia="zh-CN"/>
        </w:rPr>
      </w:pPr>
      <w:r>
        <w:rPr>
          <w:rFonts w:hint="default" w:ascii="Times New Roman" w:hAnsi="Times New Roman" w:eastAsia="仿宋_GB2312" w:cs="Times New Roman"/>
          <w:strike w:val="0"/>
          <w:dstrike w:val="0"/>
          <w:color w:val="auto"/>
          <w:sz w:val="32"/>
          <w:szCs w:val="32"/>
          <w:highlight w:val="none"/>
          <w:u w:val="none"/>
          <w:lang w:val="en-US" w:eastAsia="zh-CN"/>
        </w:rPr>
        <w:t>（二）开展市场需求调查应充分了解产业发展、市场供给，以及可能涉及的运行维护、升级更新、备品备件、耗材等后续采购等情况。加强价格调查，根据项目特点，综合运用官方数据、全国范围内近三年同类采购项目历史成交信息、电商平台及第三方价格数据库等，多渠道收集价格数据，获取市场报价。调查对象原则上不少于3个。对于专业性强、技术更新快的项目，如医疗设备、信息系统建设等项目，应进行需求论证和分析。</w:t>
      </w:r>
    </w:p>
    <w:p w14:paraId="2B032A59">
      <w:pPr>
        <w:keepNext w:val="0"/>
        <w:keepLines w:val="0"/>
        <w:pageBreakBefore w:val="0"/>
        <w:kinsoku/>
        <w:wordWrap/>
        <w:overflowPunct/>
        <w:topLinePunct w:val="0"/>
        <w:autoSpaceDE/>
        <w:autoSpaceDN/>
        <w:bidi w:val="0"/>
        <w:adjustRightInd/>
        <w:snapToGrid/>
        <w:spacing w:line="580" w:lineRule="exact"/>
        <w:ind w:firstLine="672" w:firstLineChars="200"/>
        <w:textAlignment w:val="auto"/>
        <w:rPr>
          <w:rFonts w:hint="default" w:ascii="Times New Roman" w:hAnsi="Times New Roman" w:eastAsia="仿宋_GB2312" w:cs="Times New Roman"/>
          <w:strike w:val="0"/>
          <w:dstrike w:val="0"/>
          <w:color w:val="auto"/>
          <w:sz w:val="32"/>
          <w:szCs w:val="32"/>
          <w:highlight w:val="none"/>
          <w:u w:val="none"/>
        </w:rPr>
      </w:pPr>
      <w:r>
        <w:rPr>
          <w:rFonts w:hint="default" w:ascii="Times New Roman" w:hAnsi="Times New Roman" w:eastAsia="仿宋_GB2312" w:cs="Times New Roman"/>
          <w:strike w:val="0"/>
          <w:dstrike w:val="0"/>
          <w:color w:val="auto"/>
          <w:sz w:val="32"/>
          <w:szCs w:val="32"/>
          <w:highlight w:val="none"/>
          <w:u w:val="none"/>
          <w:lang w:val="en-US" w:eastAsia="zh-CN"/>
        </w:rPr>
        <w:t>（三）政府采购</w:t>
      </w:r>
      <w:r>
        <w:rPr>
          <w:rFonts w:hint="default" w:ascii="Times New Roman" w:hAnsi="Times New Roman" w:eastAsia="仿宋_GB2312" w:cs="Times New Roman"/>
          <w:strike w:val="0"/>
          <w:dstrike w:val="0"/>
          <w:color w:val="auto"/>
          <w:sz w:val="32"/>
          <w:szCs w:val="32"/>
          <w:highlight w:val="none"/>
          <w:u w:val="none"/>
        </w:rPr>
        <w:t>预算编制</w:t>
      </w:r>
      <w:r>
        <w:rPr>
          <w:rFonts w:hint="default" w:ascii="Times New Roman" w:hAnsi="Times New Roman" w:eastAsia="仿宋_GB2312" w:cs="Times New Roman"/>
          <w:strike w:val="0"/>
          <w:dstrike w:val="0"/>
          <w:color w:val="auto"/>
          <w:sz w:val="32"/>
          <w:szCs w:val="32"/>
          <w:highlight w:val="none"/>
          <w:u w:val="none"/>
          <w:lang w:eastAsia="zh-CN"/>
        </w:rPr>
        <w:t>要体现零基预算“成本效益分析”原则，</w:t>
      </w:r>
      <w:r>
        <w:rPr>
          <w:rFonts w:hint="default" w:ascii="Times New Roman" w:hAnsi="Times New Roman" w:eastAsia="仿宋_GB2312" w:cs="Times New Roman"/>
          <w:strike w:val="0"/>
          <w:dstrike w:val="0"/>
          <w:color w:val="auto"/>
          <w:sz w:val="32"/>
          <w:szCs w:val="32"/>
          <w:highlight w:val="none"/>
          <w:u w:val="none"/>
        </w:rPr>
        <w:t>充分考虑项目</w:t>
      </w:r>
      <w:r>
        <w:rPr>
          <w:rFonts w:hint="default" w:ascii="Times New Roman" w:hAnsi="Times New Roman" w:eastAsia="仿宋_GB2312" w:cs="Times New Roman"/>
          <w:strike w:val="0"/>
          <w:dstrike w:val="0"/>
          <w:color w:val="auto"/>
          <w:sz w:val="32"/>
          <w:szCs w:val="32"/>
          <w:highlight w:val="none"/>
          <w:u w:val="none"/>
          <w:lang w:eastAsia="zh-CN"/>
        </w:rPr>
        <w:t>全生命周期</w:t>
      </w:r>
      <w:r>
        <w:rPr>
          <w:rFonts w:hint="default" w:ascii="Times New Roman" w:hAnsi="Times New Roman" w:eastAsia="仿宋_GB2312" w:cs="Times New Roman"/>
          <w:strike w:val="0"/>
          <w:dstrike w:val="0"/>
          <w:color w:val="auto"/>
          <w:sz w:val="32"/>
          <w:szCs w:val="32"/>
          <w:highlight w:val="none"/>
          <w:u w:val="none"/>
        </w:rPr>
        <w:t>成本与合理利润</w:t>
      </w:r>
      <w:r>
        <w:rPr>
          <w:rFonts w:hint="default" w:ascii="Times New Roman" w:hAnsi="Times New Roman" w:eastAsia="仿宋_GB2312" w:cs="Times New Roman"/>
          <w:strike w:val="0"/>
          <w:dstrike w:val="0"/>
          <w:color w:val="auto"/>
          <w:sz w:val="32"/>
          <w:szCs w:val="32"/>
          <w:highlight w:val="none"/>
          <w:u w:val="none"/>
          <w:lang w:eastAsia="zh-CN"/>
        </w:rPr>
        <w:t>，预算金额的确定应结合项目绩效目标</w:t>
      </w:r>
      <w:r>
        <w:rPr>
          <w:rFonts w:hint="default" w:ascii="Times New Roman" w:hAnsi="Times New Roman" w:eastAsia="仿宋_GB2312" w:cs="Times New Roman"/>
          <w:strike w:val="0"/>
          <w:dstrike w:val="0"/>
          <w:color w:val="auto"/>
          <w:sz w:val="32"/>
          <w:szCs w:val="32"/>
          <w:highlight w:val="none"/>
          <w:u w:val="none"/>
        </w:rPr>
        <w:t>。</w:t>
      </w:r>
    </w:p>
    <w:p w14:paraId="710B95A6">
      <w:pPr>
        <w:keepNext w:val="0"/>
        <w:keepLines w:val="0"/>
        <w:pageBreakBefore w:val="0"/>
        <w:kinsoku/>
        <w:wordWrap/>
        <w:overflowPunct/>
        <w:topLinePunct w:val="0"/>
        <w:autoSpaceDE/>
        <w:autoSpaceDN/>
        <w:bidi w:val="0"/>
        <w:adjustRightInd/>
        <w:snapToGrid/>
        <w:spacing w:line="580" w:lineRule="exact"/>
        <w:ind w:firstLine="672" w:firstLineChars="200"/>
        <w:textAlignment w:val="auto"/>
        <w:rPr>
          <w:rFonts w:hint="default" w:ascii="Times New Roman" w:hAnsi="Times New Roman" w:eastAsia="仿宋_GB2312" w:cs="Times New Roman"/>
          <w:strike w:val="0"/>
          <w:dstrike w:val="0"/>
          <w:color w:val="auto"/>
          <w:sz w:val="32"/>
          <w:szCs w:val="32"/>
          <w:highlight w:val="none"/>
          <w:u w:val="none"/>
          <w:lang w:eastAsia="zh-CN"/>
        </w:rPr>
      </w:pPr>
      <w:r>
        <w:rPr>
          <w:rFonts w:hint="default" w:ascii="Times New Roman" w:hAnsi="Times New Roman" w:eastAsia="仿宋_GB2312" w:cs="Times New Roman"/>
          <w:strike w:val="0"/>
          <w:dstrike w:val="0"/>
          <w:color w:val="auto"/>
          <w:sz w:val="32"/>
          <w:szCs w:val="32"/>
          <w:highlight w:val="none"/>
          <w:u w:val="none"/>
          <w:lang w:eastAsia="zh-CN"/>
        </w:rPr>
        <w:t>（四）</w:t>
      </w:r>
      <w:r>
        <w:rPr>
          <w:rFonts w:hint="default" w:ascii="Times New Roman" w:hAnsi="Times New Roman" w:eastAsia="仿宋_GB2312" w:cs="Times New Roman"/>
          <w:sz w:val="32"/>
          <w:szCs w:val="32"/>
        </w:rPr>
        <w:t>政府采购项目预算申报，应当依据现行的政府集中采购目录和限额标准，分货物、工程和服务类实行应编尽编，按照数字财政系统要求填报政府采购预算，其中政府购买服务项目应列明。</w:t>
      </w:r>
    </w:p>
    <w:p w14:paraId="36537579">
      <w:pPr>
        <w:keepNext w:val="0"/>
        <w:keepLines w:val="0"/>
        <w:pageBreakBefore w:val="0"/>
        <w:kinsoku/>
        <w:wordWrap/>
        <w:overflowPunct/>
        <w:topLinePunct w:val="0"/>
        <w:autoSpaceDE/>
        <w:autoSpaceDN/>
        <w:bidi w:val="0"/>
        <w:adjustRightInd/>
        <w:snapToGrid/>
        <w:spacing w:line="580" w:lineRule="exact"/>
        <w:ind w:firstLine="672" w:firstLineChars="200"/>
        <w:textAlignment w:val="auto"/>
        <w:rPr>
          <w:rFonts w:hint="default" w:ascii="Times New Roman" w:hAnsi="Times New Roman" w:eastAsia="黑体" w:cs="Times New Roman"/>
          <w:b w:val="0"/>
          <w:bCs w:val="0"/>
          <w:strike w:val="0"/>
          <w:dstrike w:val="0"/>
          <w:color w:val="auto"/>
          <w:sz w:val="32"/>
          <w:szCs w:val="32"/>
          <w:highlight w:val="none"/>
          <w:u w:val="none"/>
          <w:lang w:eastAsia="zh-CN"/>
        </w:rPr>
      </w:pPr>
      <w:r>
        <w:rPr>
          <w:rFonts w:hint="default" w:ascii="Times New Roman" w:hAnsi="Times New Roman" w:eastAsia="黑体" w:cs="Times New Roman"/>
          <w:b w:val="0"/>
          <w:bCs w:val="0"/>
          <w:strike w:val="0"/>
          <w:dstrike w:val="0"/>
          <w:color w:val="auto"/>
          <w:sz w:val="32"/>
          <w:szCs w:val="32"/>
          <w:highlight w:val="none"/>
          <w:u w:val="none"/>
          <w:lang w:eastAsia="zh-CN"/>
        </w:rPr>
        <w:t>三、政府采购需求管理</w:t>
      </w:r>
    </w:p>
    <w:p w14:paraId="1B734DB9">
      <w:pPr>
        <w:keepNext w:val="0"/>
        <w:keepLines w:val="0"/>
        <w:pageBreakBefore w:val="0"/>
        <w:kinsoku/>
        <w:wordWrap/>
        <w:overflowPunct/>
        <w:topLinePunct w:val="0"/>
        <w:autoSpaceDE/>
        <w:autoSpaceDN/>
        <w:bidi w:val="0"/>
        <w:adjustRightInd/>
        <w:snapToGrid/>
        <w:spacing w:line="580" w:lineRule="exact"/>
        <w:ind w:firstLine="672" w:firstLineChars="200"/>
        <w:textAlignment w:val="auto"/>
        <w:rPr>
          <w:rFonts w:hint="default" w:ascii="Times New Roman" w:hAnsi="Times New Roman" w:eastAsia="仿宋_GB2312" w:cs="Times New Roman"/>
          <w:strike w:val="0"/>
          <w:dstrike w:val="0"/>
          <w:color w:val="auto"/>
          <w:sz w:val="32"/>
          <w:szCs w:val="32"/>
          <w:highlight w:val="none"/>
          <w:u w:val="none"/>
        </w:rPr>
      </w:pPr>
      <w:r>
        <w:rPr>
          <w:rFonts w:hint="default" w:ascii="Times New Roman" w:hAnsi="Times New Roman" w:eastAsia="仿宋_GB2312" w:cs="Times New Roman"/>
          <w:strike w:val="0"/>
          <w:dstrike w:val="0"/>
          <w:color w:val="auto"/>
          <w:sz w:val="32"/>
          <w:szCs w:val="32"/>
          <w:highlight w:val="none"/>
          <w:u w:val="none"/>
          <w:lang w:eastAsia="zh-CN"/>
        </w:rPr>
        <w:t>（一）采购需求</w:t>
      </w:r>
      <w:r>
        <w:rPr>
          <w:rFonts w:hint="default" w:ascii="Times New Roman" w:hAnsi="Times New Roman" w:eastAsia="仿宋_GB2312" w:cs="Times New Roman"/>
          <w:strike w:val="0"/>
          <w:dstrike w:val="0"/>
          <w:color w:val="auto"/>
          <w:sz w:val="32"/>
          <w:szCs w:val="32"/>
          <w:highlight w:val="none"/>
          <w:u w:val="none"/>
        </w:rPr>
        <w:t>内容要求完整、明确，并</w:t>
      </w:r>
      <w:r>
        <w:rPr>
          <w:rFonts w:hint="default" w:ascii="Times New Roman" w:hAnsi="Times New Roman" w:eastAsia="仿宋_GB2312" w:cs="Times New Roman"/>
          <w:strike w:val="0"/>
          <w:dstrike w:val="0"/>
          <w:color w:val="auto"/>
          <w:sz w:val="32"/>
          <w:szCs w:val="32"/>
          <w:highlight w:val="none"/>
          <w:u w:val="none"/>
          <w:lang w:eastAsia="zh-CN"/>
        </w:rPr>
        <w:t>综合考虑采购项目的全生命周期成本。采购需求</w:t>
      </w:r>
      <w:r>
        <w:rPr>
          <w:rFonts w:hint="default" w:ascii="Times New Roman" w:hAnsi="Times New Roman" w:eastAsia="仿宋_GB2312" w:cs="Times New Roman"/>
          <w:strike w:val="0"/>
          <w:dstrike w:val="0"/>
          <w:color w:val="auto"/>
          <w:sz w:val="32"/>
          <w:szCs w:val="32"/>
          <w:highlight w:val="none"/>
          <w:u w:val="none"/>
        </w:rPr>
        <w:t>主要</w:t>
      </w:r>
      <w:r>
        <w:rPr>
          <w:rFonts w:hint="default" w:ascii="Times New Roman" w:hAnsi="Times New Roman" w:eastAsia="仿宋_GB2312" w:cs="Times New Roman"/>
          <w:strike w:val="0"/>
          <w:dstrike w:val="0"/>
          <w:color w:val="auto"/>
          <w:sz w:val="32"/>
          <w:szCs w:val="32"/>
          <w:highlight w:val="none"/>
          <w:u w:val="none"/>
          <w:lang w:eastAsia="zh-CN"/>
        </w:rPr>
        <w:t>内容</w:t>
      </w:r>
      <w:r>
        <w:rPr>
          <w:rFonts w:hint="default" w:ascii="Times New Roman" w:hAnsi="Times New Roman" w:eastAsia="仿宋_GB2312" w:cs="Times New Roman"/>
          <w:strike w:val="0"/>
          <w:dstrike w:val="0"/>
          <w:color w:val="auto"/>
          <w:sz w:val="32"/>
          <w:szCs w:val="32"/>
          <w:highlight w:val="none"/>
          <w:u w:val="none"/>
        </w:rPr>
        <w:t>包括</w:t>
      </w:r>
      <w:r>
        <w:rPr>
          <w:rFonts w:hint="default" w:ascii="Times New Roman" w:hAnsi="Times New Roman" w:eastAsia="仿宋_GB2312" w:cs="Times New Roman"/>
          <w:strike w:val="0"/>
          <w:dstrike w:val="0"/>
          <w:color w:val="auto"/>
          <w:sz w:val="32"/>
          <w:szCs w:val="32"/>
          <w:highlight w:val="none"/>
          <w:u w:val="none"/>
          <w:lang w:eastAsia="zh-CN"/>
        </w:rPr>
        <w:t>（详见附件</w:t>
      </w:r>
      <w:r>
        <w:rPr>
          <w:rFonts w:hint="default" w:ascii="Times New Roman" w:hAnsi="Times New Roman" w:eastAsia="仿宋_GB2312" w:cs="Times New Roman"/>
          <w:strike w:val="0"/>
          <w:dstrike w:val="0"/>
          <w:color w:val="auto"/>
          <w:sz w:val="32"/>
          <w:szCs w:val="32"/>
          <w:highlight w:val="none"/>
          <w:u w:val="none"/>
          <w:lang w:val="en-US" w:eastAsia="zh-CN"/>
        </w:rPr>
        <w:t>1</w:t>
      </w:r>
      <w:r>
        <w:rPr>
          <w:rFonts w:hint="default" w:ascii="Times New Roman" w:hAnsi="Times New Roman" w:eastAsia="仿宋_GB2312" w:cs="Times New Roman"/>
          <w:strike w:val="0"/>
          <w:dstrike w:val="0"/>
          <w:color w:val="auto"/>
          <w:sz w:val="32"/>
          <w:szCs w:val="32"/>
          <w:highlight w:val="none"/>
          <w:u w:val="none"/>
          <w:lang w:eastAsia="zh-CN"/>
        </w:rPr>
        <w:t>）</w:t>
      </w:r>
      <w:r>
        <w:rPr>
          <w:rFonts w:hint="default" w:ascii="Times New Roman" w:hAnsi="Times New Roman" w:eastAsia="仿宋_GB2312" w:cs="Times New Roman"/>
          <w:strike w:val="0"/>
          <w:dstrike w:val="0"/>
          <w:color w:val="auto"/>
          <w:sz w:val="32"/>
          <w:szCs w:val="32"/>
          <w:highlight w:val="none"/>
          <w:u w:val="none"/>
        </w:rPr>
        <w:t>：</w:t>
      </w:r>
    </w:p>
    <w:p w14:paraId="13008893">
      <w:pPr>
        <w:keepNext w:val="0"/>
        <w:keepLines w:val="0"/>
        <w:pageBreakBefore w:val="0"/>
        <w:kinsoku/>
        <w:wordWrap/>
        <w:overflowPunct/>
        <w:topLinePunct w:val="0"/>
        <w:autoSpaceDE/>
        <w:autoSpaceDN/>
        <w:bidi w:val="0"/>
        <w:adjustRightInd/>
        <w:snapToGrid/>
        <w:spacing w:line="580" w:lineRule="exact"/>
        <w:ind w:firstLine="672" w:firstLineChars="200"/>
        <w:textAlignment w:val="auto"/>
        <w:rPr>
          <w:rFonts w:hint="default" w:ascii="Times New Roman" w:hAnsi="Times New Roman" w:eastAsia="仿宋_GB2312" w:cs="Times New Roman"/>
          <w:strike w:val="0"/>
          <w:dstrike w:val="0"/>
          <w:color w:val="auto"/>
          <w:sz w:val="32"/>
          <w:szCs w:val="32"/>
          <w:highlight w:val="none"/>
          <w:u w:val="none"/>
        </w:rPr>
      </w:pPr>
      <w:r>
        <w:rPr>
          <w:rFonts w:hint="default" w:ascii="Times New Roman" w:hAnsi="Times New Roman" w:eastAsia="仿宋_GB2312" w:cs="Times New Roman"/>
          <w:strike w:val="0"/>
          <w:dstrike w:val="0"/>
          <w:color w:val="auto"/>
          <w:sz w:val="32"/>
          <w:szCs w:val="32"/>
          <w:highlight w:val="none"/>
          <w:u w:val="none"/>
          <w:lang w:val="en-US" w:eastAsia="zh-CN"/>
        </w:rPr>
        <w:t>1.</w:t>
      </w:r>
      <w:r>
        <w:rPr>
          <w:rFonts w:hint="default" w:ascii="Times New Roman" w:hAnsi="Times New Roman" w:eastAsia="仿宋_GB2312" w:cs="Times New Roman"/>
          <w:strike w:val="0"/>
          <w:dstrike w:val="0"/>
          <w:color w:val="auto"/>
          <w:sz w:val="32"/>
          <w:szCs w:val="32"/>
          <w:highlight w:val="none"/>
          <w:u w:val="none"/>
        </w:rPr>
        <w:t>项目名称、概况、标的及技术</w:t>
      </w:r>
      <w:r>
        <w:rPr>
          <w:rFonts w:hint="default" w:ascii="Times New Roman" w:hAnsi="Times New Roman" w:eastAsia="仿宋_GB2312" w:cs="Times New Roman"/>
          <w:strike w:val="0"/>
          <w:dstrike w:val="0"/>
          <w:color w:val="auto"/>
          <w:sz w:val="32"/>
          <w:szCs w:val="32"/>
          <w:highlight w:val="none"/>
          <w:u w:val="none"/>
          <w:lang w:eastAsia="zh-CN"/>
        </w:rPr>
        <w:t>和</w:t>
      </w:r>
      <w:r>
        <w:rPr>
          <w:rFonts w:hint="default" w:ascii="Times New Roman" w:hAnsi="Times New Roman" w:eastAsia="仿宋_GB2312" w:cs="Times New Roman"/>
          <w:strike w:val="0"/>
          <w:dstrike w:val="0"/>
          <w:color w:val="auto"/>
          <w:sz w:val="32"/>
          <w:szCs w:val="32"/>
          <w:highlight w:val="none"/>
          <w:u w:val="none"/>
        </w:rPr>
        <w:t>商务要求；</w:t>
      </w:r>
    </w:p>
    <w:p w14:paraId="598D2281">
      <w:pPr>
        <w:keepNext w:val="0"/>
        <w:keepLines w:val="0"/>
        <w:pageBreakBefore w:val="0"/>
        <w:kinsoku/>
        <w:wordWrap/>
        <w:overflowPunct/>
        <w:topLinePunct w:val="0"/>
        <w:autoSpaceDE/>
        <w:autoSpaceDN/>
        <w:bidi w:val="0"/>
        <w:adjustRightInd/>
        <w:snapToGrid/>
        <w:spacing w:line="580" w:lineRule="exact"/>
        <w:ind w:firstLine="672" w:firstLineChars="200"/>
        <w:textAlignment w:val="auto"/>
        <w:rPr>
          <w:rFonts w:hint="default" w:ascii="Times New Roman" w:hAnsi="Times New Roman" w:eastAsia="仿宋_GB2312" w:cs="Times New Roman"/>
          <w:strike w:val="0"/>
          <w:dstrike w:val="0"/>
          <w:color w:val="auto"/>
          <w:sz w:val="32"/>
          <w:szCs w:val="32"/>
          <w:highlight w:val="none"/>
          <w:u w:val="none"/>
        </w:rPr>
      </w:pPr>
      <w:r>
        <w:rPr>
          <w:rFonts w:hint="default" w:ascii="Times New Roman" w:hAnsi="Times New Roman" w:eastAsia="仿宋_GB2312" w:cs="Times New Roman"/>
          <w:strike w:val="0"/>
          <w:dstrike w:val="0"/>
          <w:color w:val="auto"/>
          <w:sz w:val="32"/>
          <w:szCs w:val="32"/>
          <w:highlight w:val="none"/>
          <w:u w:val="none"/>
          <w:lang w:val="en-US" w:eastAsia="zh-CN"/>
        </w:rPr>
        <w:t>2.</w:t>
      </w:r>
      <w:r>
        <w:rPr>
          <w:rFonts w:hint="default" w:ascii="Times New Roman" w:hAnsi="Times New Roman" w:eastAsia="仿宋_GB2312" w:cs="Times New Roman"/>
          <w:strike w:val="0"/>
          <w:dstrike w:val="0"/>
          <w:color w:val="auto"/>
          <w:sz w:val="32"/>
          <w:szCs w:val="32"/>
          <w:highlight w:val="none"/>
          <w:u w:val="none"/>
          <w:lang w:eastAsia="zh-CN"/>
        </w:rPr>
        <w:t>市场</w:t>
      </w:r>
      <w:r>
        <w:rPr>
          <w:rFonts w:hint="default" w:ascii="Times New Roman" w:hAnsi="Times New Roman" w:eastAsia="仿宋_GB2312" w:cs="Times New Roman"/>
          <w:strike w:val="0"/>
          <w:dstrike w:val="0"/>
          <w:color w:val="auto"/>
          <w:sz w:val="32"/>
          <w:szCs w:val="32"/>
          <w:highlight w:val="none"/>
          <w:u w:val="none"/>
        </w:rPr>
        <w:t>需求调查情况，包含调查方式、调查对象、调查结果等；</w:t>
      </w:r>
    </w:p>
    <w:p w14:paraId="76E1713A">
      <w:pPr>
        <w:keepNext w:val="0"/>
        <w:keepLines w:val="0"/>
        <w:pageBreakBefore w:val="0"/>
        <w:kinsoku/>
        <w:wordWrap/>
        <w:overflowPunct/>
        <w:topLinePunct w:val="0"/>
        <w:autoSpaceDE/>
        <w:autoSpaceDN/>
        <w:bidi w:val="0"/>
        <w:adjustRightInd/>
        <w:snapToGrid/>
        <w:spacing w:line="580" w:lineRule="exact"/>
        <w:ind w:firstLine="672" w:firstLineChars="200"/>
        <w:textAlignment w:val="auto"/>
        <w:rPr>
          <w:rFonts w:hint="default" w:ascii="Times New Roman" w:hAnsi="Times New Roman" w:eastAsia="仿宋_GB2312" w:cs="Times New Roman"/>
          <w:strike w:val="0"/>
          <w:dstrike w:val="0"/>
          <w:color w:val="auto"/>
          <w:sz w:val="32"/>
          <w:szCs w:val="32"/>
          <w:highlight w:val="none"/>
          <w:u w:val="none"/>
        </w:rPr>
      </w:pPr>
      <w:r>
        <w:rPr>
          <w:rFonts w:hint="default" w:ascii="Times New Roman" w:hAnsi="Times New Roman" w:eastAsia="仿宋_GB2312" w:cs="Times New Roman"/>
          <w:strike w:val="0"/>
          <w:dstrike w:val="0"/>
          <w:color w:val="auto"/>
          <w:sz w:val="32"/>
          <w:szCs w:val="32"/>
          <w:highlight w:val="none"/>
          <w:u w:val="none"/>
          <w:lang w:val="en-US" w:eastAsia="zh-CN"/>
        </w:rPr>
        <w:t>3.</w:t>
      </w:r>
      <w:r>
        <w:rPr>
          <w:rFonts w:hint="default" w:ascii="Times New Roman" w:hAnsi="Times New Roman" w:eastAsia="仿宋_GB2312" w:cs="Times New Roman"/>
          <w:strike w:val="0"/>
          <w:dstrike w:val="0"/>
          <w:color w:val="auto"/>
          <w:sz w:val="32"/>
          <w:szCs w:val="32"/>
          <w:highlight w:val="none"/>
          <w:u w:val="none"/>
        </w:rPr>
        <w:t>项目需要实现的功能或目标，落实的政府采购政策功能，以及供应商资格条件或特定资格条件等；</w:t>
      </w:r>
    </w:p>
    <w:p w14:paraId="3EFD21B6">
      <w:pPr>
        <w:keepNext w:val="0"/>
        <w:keepLines w:val="0"/>
        <w:pageBreakBefore w:val="0"/>
        <w:kinsoku/>
        <w:wordWrap/>
        <w:overflowPunct/>
        <w:topLinePunct w:val="0"/>
        <w:autoSpaceDE/>
        <w:autoSpaceDN/>
        <w:bidi w:val="0"/>
        <w:adjustRightInd/>
        <w:snapToGrid/>
        <w:spacing w:line="580" w:lineRule="exact"/>
        <w:ind w:firstLine="672" w:firstLineChars="200"/>
        <w:textAlignment w:val="auto"/>
        <w:rPr>
          <w:rFonts w:hint="default" w:ascii="Times New Roman" w:hAnsi="Times New Roman" w:eastAsia="仿宋_GB2312" w:cs="Times New Roman"/>
          <w:strike w:val="0"/>
          <w:dstrike w:val="0"/>
          <w:color w:val="auto"/>
          <w:sz w:val="32"/>
          <w:szCs w:val="32"/>
          <w:highlight w:val="none"/>
          <w:u w:val="none"/>
        </w:rPr>
      </w:pPr>
      <w:r>
        <w:rPr>
          <w:rFonts w:hint="default" w:ascii="Times New Roman" w:hAnsi="Times New Roman" w:eastAsia="仿宋_GB2312" w:cs="Times New Roman"/>
          <w:strike w:val="0"/>
          <w:dstrike w:val="0"/>
          <w:color w:val="auto"/>
          <w:sz w:val="32"/>
          <w:szCs w:val="32"/>
          <w:highlight w:val="none"/>
          <w:u w:val="none"/>
          <w:lang w:val="en-US" w:eastAsia="zh-CN"/>
        </w:rPr>
        <w:t>4.</w:t>
      </w:r>
      <w:r>
        <w:rPr>
          <w:rFonts w:hint="default" w:ascii="Times New Roman" w:hAnsi="Times New Roman" w:eastAsia="仿宋_GB2312" w:cs="Times New Roman"/>
          <w:strike w:val="0"/>
          <w:dstrike w:val="0"/>
          <w:color w:val="auto"/>
          <w:sz w:val="32"/>
          <w:szCs w:val="32"/>
          <w:highlight w:val="none"/>
          <w:u w:val="none"/>
        </w:rPr>
        <w:t>需要执行的国家标准、行业标准、地方标准或其它标准、规范</w:t>
      </w:r>
      <w:r>
        <w:rPr>
          <w:rFonts w:hint="default" w:ascii="Times New Roman" w:hAnsi="Times New Roman" w:eastAsia="仿宋_GB2312" w:cs="Times New Roman"/>
          <w:strike w:val="0"/>
          <w:dstrike w:val="0"/>
          <w:color w:val="auto"/>
          <w:sz w:val="32"/>
          <w:szCs w:val="32"/>
          <w:highlight w:val="none"/>
          <w:u w:val="none"/>
          <w:lang w:eastAsia="zh-CN"/>
        </w:rPr>
        <w:t>。</w:t>
      </w:r>
    </w:p>
    <w:p w14:paraId="624A1A63">
      <w:pPr>
        <w:keepNext w:val="0"/>
        <w:keepLines w:val="0"/>
        <w:pageBreakBefore w:val="0"/>
        <w:kinsoku/>
        <w:wordWrap/>
        <w:overflowPunct/>
        <w:topLinePunct w:val="0"/>
        <w:autoSpaceDE/>
        <w:autoSpaceDN/>
        <w:bidi w:val="0"/>
        <w:adjustRightInd/>
        <w:snapToGrid/>
        <w:spacing w:line="580" w:lineRule="exact"/>
        <w:ind w:firstLine="672" w:firstLineChars="200"/>
        <w:textAlignment w:val="auto"/>
        <w:rPr>
          <w:rFonts w:hint="default" w:ascii="Times New Roman" w:hAnsi="Times New Roman" w:eastAsia="仿宋_GB2312" w:cs="Times New Roman"/>
          <w:b w:val="0"/>
          <w:bCs w:val="0"/>
          <w:strike w:val="0"/>
          <w:dstrike w:val="0"/>
          <w:color w:val="auto"/>
          <w:sz w:val="32"/>
          <w:szCs w:val="32"/>
          <w:highlight w:val="none"/>
          <w:u w:val="none"/>
        </w:rPr>
      </w:pPr>
      <w:r>
        <w:rPr>
          <w:rFonts w:hint="default" w:ascii="Times New Roman" w:hAnsi="Times New Roman" w:eastAsia="仿宋_GB2312" w:cs="Times New Roman"/>
          <w:b w:val="0"/>
          <w:bCs w:val="0"/>
          <w:strike w:val="0"/>
          <w:dstrike w:val="0"/>
          <w:color w:val="auto"/>
          <w:sz w:val="32"/>
          <w:szCs w:val="32"/>
          <w:highlight w:val="none"/>
          <w:u w:val="none"/>
          <w:lang w:eastAsia="zh-CN"/>
        </w:rPr>
        <w:t>（二）采购实施计划的</w:t>
      </w:r>
      <w:r>
        <w:rPr>
          <w:rFonts w:hint="default" w:ascii="Times New Roman" w:hAnsi="Times New Roman" w:eastAsia="仿宋_GB2312" w:cs="Times New Roman"/>
          <w:b w:val="0"/>
          <w:bCs w:val="0"/>
          <w:strike w:val="0"/>
          <w:dstrike w:val="0"/>
          <w:color w:val="auto"/>
          <w:sz w:val="32"/>
          <w:szCs w:val="32"/>
          <w:highlight w:val="none"/>
          <w:u w:val="none"/>
        </w:rPr>
        <w:t>管理</w:t>
      </w:r>
    </w:p>
    <w:p w14:paraId="7F5A8BB4">
      <w:pPr>
        <w:keepNext w:val="0"/>
        <w:keepLines w:val="0"/>
        <w:pageBreakBefore w:val="0"/>
        <w:kinsoku/>
        <w:wordWrap/>
        <w:overflowPunct/>
        <w:topLinePunct w:val="0"/>
        <w:autoSpaceDE/>
        <w:autoSpaceDN/>
        <w:bidi w:val="0"/>
        <w:adjustRightInd/>
        <w:snapToGrid/>
        <w:spacing w:line="580" w:lineRule="exact"/>
        <w:ind w:firstLine="672" w:firstLineChars="200"/>
        <w:textAlignment w:val="auto"/>
        <w:rPr>
          <w:rFonts w:hint="default" w:ascii="Times New Roman" w:hAnsi="Times New Roman" w:eastAsia="仿宋_GB2312" w:cs="Times New Roman"/>
          <w:strike w:val="0"/>
          <w:dstrike w:val="0"/>
          <w:color w:val="auto"/>
          <w:sz w:val="32"/>
          <w:szCs w:val="32"/>
          <w:highlight w:val="none"/>
          <w:u w:val="none"/>
          <w:lang w:eastAsia="zh-CN"/>
        </w:rPr>
      </w:pPr>
      <w:r>
        <w:rPr>
          <w:rFonts w:hint="default" w:ascii="Times New Roman" w:hAnsi="Times New Roman" w:eastAsia="仿宋_GB2312" w:cs="Times New Roman"/>
          <w:strike w:val="0"/>
          <w:dstrike w:val="0"/>
          <w:color w:val="auto"/>
          <w:sz w:val="32"/>
          <w:szCs w:val="32"/>
          <w:highlight w:val="none"/>
          <w:u w:val="none"/>
          <w:lang w:eastAsia="zh-CN"/>
        </w:rPr>
        <w:t>采购人应当根据采购项目实施要求，充分考虑采购活动所需时间和可能影响采购活动进行的因素，合理安排采购实施计划。采购实施计划包括合同订立安排和合同管理安排（详见附件</w:t>
      </w:r>
      <w:r>
        <w:rPr>
          <w:rFonts w:hint="default" w:ascii="Times New Roman" w:hAnsi="Times New Roman" w:eastAsia="仿宋_GB2312" w:cs="Times New Roman"/>
          <w:strike w:val="0"/>
          <w:dstrike w:val="0"/>
          <w:color w:val="auto"/>
          <w:sz w:val="32"/>
          <w:szCs w:val="32"/>
          <w:highlight w:val="none"/>
          <w:u w:val="none"/>
          <w:lang w:val="en-US" w:eastAsia="zh-CN"/>
        </w:rPr>
        <w:t>2</w:t>
      </w:r>
      <w:r>
        <w:rPr>
          <w:rFonts w:hint="default" w:ascii="Times New Roman" w:hAnsi="Times New Roman" w:eastAsia="仿宋_GB2312" w:cs="Times New Roman"/>
          <w:strike w:val="0"/>
          <w:dstrike w:val="0"/>
          <w:color w:val="auto"/>
          <w:sz w:val="32"/>
          <w:szCs w:val="32"/>
          <w:highlight w:val="none"/>
          <w:u w:val="none"/>
          <w:lang w:eastAsia="zh-CN"/>
        </w:rPr>
        <w:t>）。制定采购实施计划应重点加强采购价格</w:t>
      </w:r>
      <w:r>
        <w:rPr>
          <w:rFonts w:hint="eastAsia" w:ascii="Times New Roman" w:hAnsi="Times New Roman" w:cs="Times New Roman"/>
          <w:strike w:val="0"/>
          <w:dstrike w:val="0"/>
          <w:color w:val="auto"/>
          <w:sz w:val="32"/>
          <w:szCs w:val="32"/>
          <w:highlight w:val="none"/>
          <w:u w:val="none"/>
          <w:lang w:eastAsia="zh-CN"/>
        </w:rPr>
        <w:t>和评审方法</w:t>
      </w:r>
      <w:r>
        <w:rPr>
          <w:rFonts w:hint="default" w:ascii="Times New Roman" w:hAnsi="Times New Roman" w:eastAsia="仿宋_GB2312" w:cs="Times New Roman"/>
          <w:strike w:val="0"/>
          <w:dstrike w:val="0"/>
          <w:color w:val="auto"/>
          <w:sz w:val="32"/>
          <w:szCs w:val="32"/>
          <w:highlight w:val="none"/>
          <w:u w:val="none"/>
          <w:lang w:eastAsia="zh-CN"/>
        </w:rPr>
        <w:t>管控：</w:t>
      </w:r>
    </w:p>
    <w:p w14:paraId="2F1E6F98">
      <w:pPr>
        <w:keepNext w:val="0"/>
        <w:keepLines w:val="0"/>
        <w:pageBreakBefore w:val="0"/>
        <w:kinsoku/>
        <w:wordWrap/>
        <w:overflowPunct/>
        <w:topLinePunct w:val="0"/>
        <w:autoSpaceDE/>
        <w:autoSpaceDN/>
        <w:bidi w:val="0"/>
        <w:adjustRightInd/>
        <w:snapToGrid/>
        <w:spacing w:line="580" w:lineRule="exact"/>
        <w:ind w:firstLine="672" w:firstLineChars="200"/>
        <w:textAlignment w:val="auto"/>
        <w:rPr>
          <w:rFonts w:hint="default" w:ascii="Times New Roman" w:hAnsi="Times New Roman" w:eastAsia="仿宋_GB2312" w:cs="Times New Roman"/>
          <w:strike w:val="0"/>
          <w:dstrike w:val="0"/>
          <w:color w:val="auto"/>
          <w:sz w:val="32"/>
          <w:szCs w:val="32"/>
          <w:highlight w:val="none"/>
          <w:u w:val="none"/>
          <w:lang w:val="en-US" w:eastAsia="zh-CN"/>
        </w:rPr>
      </w:pPr>
      <w:r>
        <w:rPr>
          <w:rFonts w:hint="default" w:ascii="Times New Roman" w:hAnsi="Times New Roman" w:eastAsia="仿宋_GB2312" w:cs="Times New Roman"/>
          <w:strike w:val="0"/>
          <w:dstrike w:val="0"/>
          <w:color w:val="auto"/>
          <w:sz w:val="32"/>
          <w:szCs w:val="32"/>
          <w:highlight w:val="none"/>
          <w:u w:val="none"/>
          <w:lang w:val="en-US" w:eastAsia="zh-CN"/>
        </w:rPr>
        <w:t>1.</w:t>
      </w:r>
      <w:r>
        <w:rPr>
          <w:rFonts w:hint="default" w:ascii="Times New Roman" w:hAnsi="Times New Roman" w:eastAsia="仿宋_GB2312" w:cs="Times New Roman"/>
          <w:strike w:val="0"/>
          <w:dstrike w:val="0"/>
          <w:color w:val="auto"/>
          <w:sz w:val="32"/>
          <w:szCs w:val="32"/>
          <w:highlight w:val="none"/>
          <w:u w:val="none"/>
          <w:lang w:eastAsia="zh-CN"/>
        </w:rPr>
        <w:t>科学设定最高限价。最高限价不</w:t>
      </w:r>
      <w:r>
        <w:rPr>
          <w:rFonts w:hint="default" w:ascii="Times New Roman" w:hAnsi="Times New Roman" w:eastAsia="仿宋_GB2312" w:cs="Times New Roman"/>
          <w:strike w:val="0"/>
          <w:dstrike w:val="0"/>
          <w:color w:val="auto"/>
          <w:sz w:val="32"/>
          <w:szCs w:val="32"/>
          <w:highlight w:val="none"/>
          <w:u w:val="none"/>
          <w:lang w:val="en-US" w:eastAsia="zh-CN"/>
        </w:rPr>
        <w:t>得简单依据预算安排金额确定，应当结合项目实际，并根据市场调查结果（包括近一年全国范围内同类采购项目成交信息、市场供给、材料和人工等市场价格、行业费用标准等，调查对象不少于3个 ）合理设定最高限价，确保最高限价覆盖合理的成本和利润空间，为供应商竞争报价提供基础。</w:t>
      </w:r>
    </w:p>
    <w:p w14:paraId="481A4EDF">
      <w:pPr>
        <w:keepNext w:val="0"/>
        <w:keepLines w:val="0"/>
        <w:pageBreakBefore w:val="0"/>
        <w:kinsoku/>
        <w:wordWrap/>
        <w:overflowPunct/>
        <w:topLinePunct w:val="0"/>
        <w:autoSpaceDE/>
        <w:autoSpaceDN/>
        <w:bidi w:val="0"/>
        <w:adjustRightInd/>
        <w:snapToGrid/>
        <w:spacing w:line="580" w:lineRule="exact"/>
        <w:ind w:firstLine="672" w:firstLineChars="200"/>
        <w:textAlignment w:val="auto"/>
        <w:rPr>
          <w:rFonts w:hint="default" w:ascii="Times New Roman" w:hAnsi="Times New Roman" w:eastAsia="仿宋_GB2312" w:cs="Times New Roman"/>
          <w:strike w:val="0"/>
          <w:dstrike w:val="0"/>
          <w:color w:val="auto"/>
          <w:sz w:val="32"/>
          <w:szCs w:val="32"/>
          <w:highlight w:val="none"/>
          <w:u w:val="none"/>
          <w:lang w:val="en-US" w:eastAsia="zh-CN"/>
        </w:rPr>
      </w:pPr>
      <w:r>
        <w:rPr>
          <w:rFonts w:hint="default" w:ascii="Times New Roman" w:hAnsi="Times New Roman" w:eastAsia="仿宋_GB2312" w:cs="Times New Roman"/>
          <w:strike w:val="0"/>
          <w:dstrike w:val="0"/>
          <w:color w:val="auto"/>
          <w:sz w:val="32"/>
          <w:szCs w:val="32"/>
          <w:highlight w:val="none"/>
          <w:u w:val="none"/>
          <w:lang w:val="en-US" w:eastAsia="zh-CN"/>
        </w:rPr>
        <w:t>2.</w:t>
      </w:r>
      <w:r>
        <w:rPr>
          <w:rFonts w:hint="default" w:ascii="Times New Roman" w:hAnsi="Times New Roman" w:eastAsia="仿宋_GB2312" w:cs="Times New Roman"/>
          <w:strike w:val="0"/>
          <w:dstrike w:val="0"/>
          <w:color w:val="auto"/>
          <w:sz w:val="32"/>
          <w:szCs w:val="32"/>
          <w:highlight w:val="none"/>
          <w:u w:val="none"/>
          <w:lang w:eastAsia="zh-CN"/>
        </w:rPr>
        <w:t>充分考虑项目全生命周期成本。对于项目涉及后续采购的，要考虑兼容性要求，并要求供应商报出后续供应的价格，以及后续采购的可替代性、相关产品和估价，作为评审时考虑的因素，</w:t>
      </w:r>
      <w:r>
        <w:rPr>
          <w:rFonts w:hint="default" w:ascii="Times New Roman" w:hAnsi="Times New Roman" w:eastAsia="仿宋_GB2312" w:cs="Times New Roman"/>
          <w:strike w:val="0"/>
          <w:dstrike w:val="0"/>
          <w:color w:val="auto"/>
          <w:sz w:val="32"/>
          <w:szCs w:val="32"/>
          <w:highlight w:val="none"/>
          <w:u w:val="none"/>
          <w:lang w:val="en-US" w:eastAsia="zh-CN"/>
        </w:rPr>
        <w:t>不得高于供应商报价购买专用耗材或相关服务</w:t>
      </w:r>
      <w:r>
        <w:rPr>
          <w:rFonts w:hint="default" w:ascii="Times New Roman" w:hAnsi="Times New Roman" w:eastAsia="仿宋_GB2312" w:cs="Times New Roman"/>
          <w:strike w:val="0"/>
          <w:dstrike w:val="0"/>
          <w:color w:val="auto"/>
          <w:sz w:val="32"/>
          <w:szCs w:val="32"/>
          <w:highlight w:val="none"/>
          <w:u w:val="none"/>
          <w:lang w:eastAsia="zh-CN"/>
        </w:rPr>
        <w:t>；对于需要中标、成交供应商提供</w:t>
      </w:r>
      <w:r>
        <w:rPr>
          <w:rFonts w:hint="default" w:ascii="Times New Roman" w:hAnsi="Times New Roman" w:eastAsia="仿宋_GB2312" w:cs="Times New Roman"/>
          <w:strike w:val="0"/>
          <w:dstrike w:val="0"/>
          <w:color w:val="auto"/>
          <w:sz w:val="32"/>
          <w:szCs w:val="32"/>
          <w:highlight w:val="none"/>
          <w:u w:val="none"/>
          <w:lang w:val="en-US" w:eastAsia="zh-CN"/>
        </w:rPr>
        <w:t>后续</w:t>
      </w:r>
      <w:r>
        <w:rPr>
          <w:rFonts w:hint="default" w:ascii="Times New Roman" w:hAnsi="Times New Roman" w:eastAsia="仿宋_GB2312" w:cs="Times New Roman"/>
          <w:strike w:val="0"/>
          <w:dstrike w:val="0"/>
          <w:color w:val="auto"/>
          <w:sz w:val="32"/>
          <w:szCs w:val="32"/>
          <w:highlight w:val="none"/>
          <w:u w:val="none"/>
          <w:lang w:eastAsia="zh-CN"/>
        </w:rPr>
        <w:t>运维、更新、升级等服务的项目，应明确使用年限，要求供应商报出全生命周期成本，作为评审时考虑的因素。</w:t>
      </w:r>
    </w:p>
    <w:p w14:paraId="26B8782E">
      <w:pPr>
        <w:keepNext w:val="0"/>
        <w:keepLines w:val="0"/>
        <w:pageBreakBefore w:val="0"/>
        <w:kinsoku/>
        <w:wordWrap/>
        <w:overflowPunct/>
        <w:topLinePunct w:val="0"/>
        <w:autoSpaceDE/>
        <w:autoSpaceDN/>
        <w:bidi w:val="0"/>
        <w:adjustRightInd/>
        <w:snapToGrid/>
        <w:spacing w:line="580" w:lineRule="exact"/>
        <w:ind w:firstLine="672" w:firstLineChars="200"/>
        <w:textAlignment w:val="auto"/>
        <w:rPr>
          <w:rFonts w:hint="default" w:ascii="Times New Roman" w:hAnsi="Times New Roman" w:eastAsia="仿宋_GB2312" w:cs="Times New Roman"/>
          <w:strike w:val="0"/>
          <w:dstrike w:val="0"/>
          <w:color w:val="auto"/>
          <w:sz w:val="32"/>
          <w:szCs w:val="32"/>
          <w:highlight w:val="none"/>
          <w:u w:val="none"/>
          <w:lang w:val="en-US" w:eastAsia="zh-CN"/>
        </w:rPr>
      </w:pPr>
      <w:r>
        <w:rPr>
          <w:rFonts w:hint="eastAsia" w:ascii="Times New Roman" w:hAnsi="Times New Roman" w:eastAsia="仿宋_GB2312" w:cs="Times New Roman"/>
          <w:strike w:val="0"/>
          <w:dstrike w:val="0"/>
          <w:color w:val="auto"/>
          <w:sz w:val="32"/>
          <w:szCs w:val="32"/>
          <w:highlight w:val="none"/>
          <w:u w:val="none"/>
          <w:lang w:val="en-US" w:eastAsia="zh-CN"/>
        </w:rPr>
        <w:t>3.</w:t>
      </w:r>
      <w:r>
        <w:rPr>
          <w:rFonts w:hint="eastAsia" w:ascii="Times New Roman" w:hAnsi="Times New Roman" w:cs="Times New Roman"/>
          <w:strike w:val="0"/>
          <w:dstrike w:val="0"/>
          <w:color w:val="auto"/>
          <w:sz w:val="32"/>
          <w:szCs w:val="32"/>
          <w:highlight w:val="none"/>
          <w:u w:val="none"/>
          <w:lang w:val="en-US" w:eastAsia="zh-CN"/>
        </w:rPr>
        <w:t>科学选取评审方法</w:t>
      </w:r>
      <w:r>
        <w:rPr>
          <w:rFonts w:hint="eastAsia" w:ascii="Times New Roman" w:hAnsi="Times New Roman" w:eastAsia="仿宋_GB2312" w:cs="Times New Roman"/>
          <w:strike w:val="0"/>
          <w:dstrike w:val="0"/>
          <w:color w:val="auto"/>
          <w:sz w:val="32"/>
          <w:szCs w:val="32"/>
          <w:highlight w:val="none"/>
          <w:u w:val="none"/>
          <w:lang w:val="en-US" w:eastAsia="zh-CN"/>
        </w:rPr>
        <w:t>。</w:t>
      </w:r>
      <w:r>
        <w:rPr>
          <w:rFonts w:hint="eastAsia" w:ascii="Times New Roman" w:hAnsi="Times New Roman" w:cs="Times New Roman"/>
          <w:strike w:val="0"/>
          <w:dstrike w:val="0"/>
          <w:color w:val="auto"/>
          <w:sz w:val="32"/>
          <w:szCs w:val="32"/>
          <w:highlight w:val="none"/>
          <w:u w:val="none"/>
          <w:lang w:val="en-US" w:eastAsia="zh-CN"/>
        </w:rPr>
        <w:t>技术、服务等标准统一的项目，应当采用最低评标价法。因项目技术复杂、专业性较强或技术、标准不统一</w:t>
      </w:r>
      <w:r>
        <w:rPr>
          <w:rFonts w:hint="eastAsia" w:ascii="Times New Roman" w:hAnsi="Times New Roman" w:eastAsia="仿宋_GB2312" w:cs="Times New Roman"/>
          <w:strike w:val="0"/>
          <w:dstrike w:val="0"/>
          <w:color w:val="auto"/>
          <w:sz w:val="32"/>
          <w:szCs w:val="32"/>
          <w:highlight w:val="none"/>
          <w:u w:val="none"/>
          <w:lang w:val="en-US" w:eastAsia="zh-CN"/>
        </w:rPr>
        <w:t>采用综合评分法的，除</w:t>
      </w:r>
      <w:r>
        <w:rPr>
          <w:rFonts w:hint="eastAsia" w:ascii="Times New Roman" w:hAnsi="Times New Roman" w:cs="Times New Roman"/>
          <w:strike w:val="0"/>
          <w:dstrike w:val="0"/>
          <w:color w:val="auto"/>
          <w:sz w:val="32"/>
          <w:szCs w:val="32"/>
          <w:highlight w:val="none"/>
          <w:u w:val="none"/>
          <w:lang w:val="en-US" w:eastAsia="zh-CN"/>
        </w:rPr>
        <w:t>国家和</w:t>
      </w:r>
      <w:r>
        <w:rPr>
          <w:rFonts w:hint="eastAsia" w:ascii="Times New Roman" w:hAnsi="Times New Roman" w:eastAsia="仿宋_GB2312" w:cs="Times New Roman"/>
          <w:strike w:val="0"/>
          <w:dstrike w:val="0"/>
          <w:color w:val="auto"/>
          <w:sz w:val="32"/>
          <w:szCs w:val="32"/>
          <w:highlight w:val="none"/>
          <w:u w:val="none"/>
          <w:lang w:val="en-US" w:eastAsia="zh-CN"/>
        </w:rPr>
        <w:t>上级部门另有规定情形外，采购人应适当提高价格分占总分值的比重，其中：货物项目价格分比重不低于40%；服务项目价格分比重不低于20%</w:t>
      </w:r>
      <w:r>
        <w:rPr>
          <w:rFonts w:hint="eastAsia" w:ascii="Times New Roman" w:hAnsi="Times New Roman" w:cs="Times New Roman"/>
          <w:strike w:val="0"/>
          <w:dstrike w:val="0"/>
          <w:color w:val="auto"/>
          <w:sz w:val="32"/>
          <w:szCs w:val="32"/>
          <w:highlight w:val="none"/>
          <w:u w:val="none"/>
          <w:lang w:val="en-US" w:eastAsia="zh-CN"/>
        </w:rPr>
        <w:t>；工程项目价格分比重不低于30%</w:t>
      </w:r>
      <w:r>
        <w:rPr>
          <w:rFonts w:hint="eastAsia" w:ascii="Times New Roman" w:hAnsi="Times New Roman" w:eastAsia="仿宋_GB2312" w:cs="Times New Roman"/>
          <w:strike w:val="0"/>
          <w:dstrike w:val="0"/>
          <w:color w:val="auto"/>
          <w:sz w:val="32"/>
          <w:szCs w:val="32"/>
          <w:highlight w:val="none"/>
          <w:u w:val="none"/>
          <w:lang w:val="en-US" w:eastAsia="zh-CN"/>
        </w:rPr>
        <w:t>。因技术复杂、性质特殊不适宜提高价格分值比重的，采购人应详细说明。</w:t>
      </w:r>
    </w:p>
    <w:p w14:paraId="558426F7">
      <w:pPr>
        <w:keepNext w:val="0"/>
        <w:keepLines w:val="0"/>
        <w:pageBreakBefore w:val="0"/>
        <w:widowControl/>
        <w:numPr>
          <w:ilvl w:val="0"/>
          <w:numId w:val="0"/>
        </w:numPr>
        <w:kinsoku/>
        <w:wordWrap/>
        <w:overflowPunct/>
        <w:topLinePunct w:val="0"/>
        <w:autoSpaceDE/>
        <w:autoSpaceDN/>
        <w:bidi w:val="0"/>
        <w:adjustRightInd/>
        <w:snapToGrid/>
        <w:spacing w:line="580" w:lineRule="exact"/>
        <w:ind w:firstLine="672" w:firstLineChars="200"/>
        <w:jc w:val="left"/>
        <w:textAlignment w:val="auto"/>
        <w:rPr>
          <w:rFonts w:hint="default" w:ascii="Times New Roman" w:hAnsi="Times New Roman" w:eastAsia="仿宋_GB2312" w:cs="Times New Roman"/>
          <w:b w:val="0"/>
          <w:bCs w:val="0"/>
          <w:strike w:val="0"/>
          <w:dstrike w:val="0"/>
          <w:color w:val="auto"/>
          <w:sz w:val="32"/>
          <w:szCs w:val="32"/>
          <w:highlight w:val="none"/>
          <w:u w:val="none"/>
          <w:lang w:eastAsia="zh-CN"/>
        </w:rPr>
      </w:pPr>
      <w:r>
        <w:rPr>
          <w:rFonts w:hint="default" w:ascii="Times New Roman" w:hAnsi="Times New Roman" w:eastAsia="仿宋_GB2312" w:cs="Times New Roman"/>
          <w:b w:val="0"/>
          <w:bCs w:val="0"/>
          <w:strike w:val="0"/>
          <w:dstrike w:val="0"/>
          <w:color w:val="auto"/>
          <w:sz w:val="32"/>
          <w:szCs w:val="32"/>
          <w:highlight w:val="none"/>
          <w:u w:val="none"/>
          <w:lang w:eastAsia="zh-CN"/>
        </w:rPr>
        <w:t>（三）</w:t>
      </w:r>
      <w:r>
        <w:rPr>
          <w:rFonts w:hint="default" w:ascii="Times New Roman" w:hAnsi="Times New Roman" w:eastAsia="仿宋_GB2312" w:cs="Times New Roman"/>
          <w:b w:val="0"/>
          <w:bCs w:val="0"/>
          <w:strike w:val="0"/>
          <w:dstrike w:val="0"/>
          <w:color w:val="auto"/>
          <w:sz w:val="32"/>
          <w:szCs w:val="32"/>
          <w:highlight w:val="none"/>
          <w:u w:val="none"/>
        </w:rPr>
        <w:t>审查工作机制</w:t>
      </w:r>
    </w:p>
    <w:p w14:paraId="72FA5ADA">
      <w:pPr>
        <w:keepNext w:val="0"/>
        <w:keepLines w:val="0"/>
        <w:pageBreakBefore w:val="0"/>
        <w:widowControl/>
        <w:numPr>
          <w:ilvl w:val="0"/>
          <w:numId w:val="0"/>
        </w:numPr>
        <w:kinsoku/>
        <w:wordWrap/>
        <w:overflowPunct/>
        <w:topLinePunct w:val="0"/>
        <w:autoSpaceDE/>
        <w:autoSpaceDN/>
        <w:bidi w:val="0"/>
        <w:adjustRightInd/>
        <w:snapToGrid/>
        <w:spacing w:line="580" w:lineRule="exact"/>
        <w:ind w:firstLine="672" w:firstLineChars="200"/>
        <w:jc w:val="left"/>
        <w:textAlignment w:val="auto"/>
        <w:rPr>
          <w:rFonts w:hint="default" w:ascii="Times New Roman" w:hAnsi="Times New Roman" w:eastAsia="仿宋_GB2312" w:cs="Times New Roman"/>
          <w:strike w:val="0"/>
          <w:dstrike w:val="0"/>
          <w:color w:val="auto"/>
          <w:sz w:val="32"/>
          <w:szCs w:val="32"/>
          <w:highlight w:val="none"/>
          <w:u w:val="none"/>
        </w:rPr>
      </w:pPr>
      <w:r>
        <w:rPr>
          <w:rFonts w:hint="default" w:ascii="Times New Roman" w:hAnsi="Times New Roman" w:eastAsia="仿宋_GB2312" w:cs="Times New Roman"/>
          <w:strike w:val="0"/>
          <w:dstrike w:val="0"/>
          <w:color w:val="auto"/>
          <w:sz w:val="32"/>
          <w:szCs w:val="32"/>
          <w:highlight w:val="none"/>
          <w:u w:val="none"/>
          <w:lang w:eastAsia="zh-CN"/>
        </w:rPr>
        <w:t>对采购需求和采购实施计划进行审查应重点关注是否符合国家强制性标准，是否确保充分竞争，是否考虑后续采购竞争性，评审方法、评审因素、价格权重等评审规则是否适当。</w:t>
      </w:r>
      <w:r>
        <w:rPr>
          <w:rFonts w:hint="default" w:ascii="Times New Roman" w:hAnsi="Times New Roman" w:eastAsia="仿宋_GB2312" w:cs="Times New Roman"/>
          <w:strike w:val="0"/>
          <w:dstrike w:val="0"/>
          <w:color w:val="auto"/>
          <w:sz w:val="32"/>
          <w:szCs w:val="32"/>
          <w:highlight w:val="none"/>
          <w:u w:val="none"/>
        </w:rPr>
        <w:t>审查成员应当包括</w:t>
      </w:r>
      <w:r>
        <w:rPr>
          <w:rFonts w:hint="default" w:ascii="Times New Roman" w:hAnsi="Times New Roman" w:eastAsia="仿宋_GB2312" w:cs="Times New Roman"/>
          <w:strike w:val="0"/>
          <w:dstrike w:val="0"/>
          <w:color w:val="auto"/>
          <w:sz w:val="32"/>
          <w:szCs w:val="32"/>
          <w:highlight w:val="none"/>
          <w:u w:val="none"/>
          <w:lang w:eastAsia="zh-CN"/>
        </w:rPr>
        <w:t>采购单位</w:t>
      </w:r>
      <w:r>
        <w:rPr>
          <w:rFonts w:hint="default" w:ascii="Times New Roman" w:hAnsi="Times New Roman" w:eastAsia="仿宋_GB2312" w:cs="Times New Roman"/>
          <w:strike w:val="0"/>
          <w:dstrike w:val="0"/>
          <w:color w:val="auto"/>
          <w:sz w:val="32"/>
          <w:szCs w:val="32"/>
          <w:highlight w:val="none"/>
          <w:u w:val="none"/>
        </w:rPr>
        <w:t>的采购、财务、业务、监督等内部机构。采购人可以根据本单位实际情况，建立相关专家和第三方机构参与审查的工作机制。参与</w:t>
      </w:r>
      <w:r>
        <w:rPr>
          <w:rFonts w:hint="default" w:ascii="Times New Roman" w:hAnsi="Times New Roman" w:eastAsia="仿宋_GB2312" w:cs="Times New Roman"/>
          <w:strike w:val="0"/>
          <w:dstrike w:val="0"/>
          <w:color w:val="auto"/>
          <w:sz w:val="32"/>
          <w:szCs w:val="32"/>
          <w:highlight w:val="none"/>
          <w:u w:val="none"/>
          <w:lang w:eastAsia="zh-CN"/>
        </w:rPr>
        <w:t>编制</w:t>
      </w:r>
      <w:r>
        <w:rPr>
          <w:rFonts w:hint="default" w:ascii="Times New Roman" w:hAnsi="Times New Roman" w:eastAsia="仿宋_GB2312" w:cs="Times New Roman"/>
          <w:strike w:val="0"/>
          <w:dstrike w:val="0"/>
          <w:color w:val="auto"/>
          <w:sz w:val="32"/>
          <w:szCs w:val="32"/>
          <w:highlight w:val="none"/>
          <w:u w:val="none"/>
        </w:rPr>
        <w:t>采购需求和实施计划的专家和第三方机构不得参与审查。</w:t>
      </w:r>
    </w:p>
    <w:p w14:paraId="538050AD">
      <w:pPr>
        <w:keepNext w:val="0"/>
        <w:keepLines w:val="0"/>
        <w:pageBreakBefore w:val="0"/>
        <w:kinsoku/>
        <w:wordWrap/>
        <w:overflowPunct/>
        <w:topLinePunct w:val="0"/>
        <w:autoSpaceDE/>
        <w:autoSpaceDN/>
        <w:bidi w:val="0"/>
        <w:adjustRightInd/>
        <w:snapToGrid/>
        <w:spacing w:line="580" w:lineRule="exact"/>
        <w:ind w:firstLine="672" w:firstLineChars="200"/>
        <w:textAlignment w:val="auto"/>
        <w:rPr>
          <w:rFonts w:hint="default" w:ascii="Times New Roman" w:hAnsi="Times New Roman" w:eastAsia="仿宋_GB2312" w:cs="Times New Roman"/>
          <w:strike w:val="0"/>
          <w:dstrike w:val="0"/>
          <w:color w:val="auto"/>
          <w:sz w:val="32"/>
          <w:szCs w:val="32"/>
          <w:highlight w:val="none"/>
          <w:u w:val="none"/>
          <w:lang w:eastAsia="zh-CN"/>
        </w:rPr>
      </w:pPr>
      <w:r>
        <w:rPr>
          <w:rFonts w:hint="default" w:ascii="Times New Roman" w:hAnsi="Times New Roman" w:eastAsia="仿宋_GB2312" w:cs="Times New Roman"/>
          <w:strike w:val="0"/>
          <w:dstrike w:val="0"/>
          <w:color w:val="auto"/>
          <w:sz w:val="32"/>
          <w:szCs w:val="32"/>
          <w:highlight w:val="none"/>
          <w:u w:val="none"/>
        </w:rPr>
        <w:t>对采购需求和采购实施计划开展一般性审查和重点审查</w:t>
      </w:r>
      <w:r>
        <w:rPr>
          <w:rFonts w:hint="default" w:ascii="Times New Roman" w:hAnsi="Times New Roman" w:eastAsia="仿宋_GB2312" w:cs="Times New Roman"/>
          <w:strike w:val="0"/>
          <w:dstrike w:val="0"/>
          <w:color w:val="auto"/>
          <w:sz w:val="32"/>
          <w:szCs w:val="32"/>
          <w:highlight w:val="none"/>
          <w:u w:val="none"/>
          <w:lang w:eastAsia="zh-CN"/>
        </w:rPr>
        <w:t>时应</w:t>
      </w:r>
      <w:r>
        <w:rPr>
          <w:rFonts w:hint="default" w:ascii="Times New Roman" w:hAnsi="Times New Roman" w:eastAsia="仿宋_GB2312" w:cs="Times New Roman"/>
          <w:strike w:val="0"/>
          <w:dstrike w:val="0"/>
          <w:color w:val="auto"/>
          <w:sz w:val="32"/>
          <w:szCs w:val="32"/>
          <w:highlight w:val="none"/>
          <w:u w:val="none"/>
        </w:rPr>
        <w:t>如实填写</w:t>
      </w:r>
      <w:r>
        <w:rPr>
          <w:rFonts w:hint="default" w:ascii="Times New Roman" w:hAnsi="Times New Roman" w:eastAsia="仿宋_GB2312" w:cs="Times New Roman"/>
          <w:strike w:val="0"/>
          <w:dstrike w:val="0"/>
          <w:color w:val="auto"/>
          <w:sz w:val="32"/>
          <w:szCs w:val="32"/>
          <w:highlight w:val="none"/>
          <w:u w:val="none"/>
          <w:lang w:eastAsia="zh-CN"/>
        </w:rPr>
        <w:t>审查意见书（</w:t>
      </w:r>
      <w:r>
        <w:rPr>
          <w:rFonts w:hint="default" w:ascii="Times New Roman" w:hAnsi="Times New Roman" w:eastAsia="仿宋_GB2312" w:cs="Times New Roman"/>
          <w:strike w:val="0"/>
          <w:dstrike w:val="0"/>
          <w:color w:val="auto"/>
          <w:sz w:val="32"/>
          <w:szCs w:val="32"/>
          <w:highlight w:val="none"/>
          <w:u w:val="none"/>
        </w:rPr>
        <w:t>详见附件3、4）。</w:t>
      </w:r>
    </w:p>
    <w:p w14:paraId="2481D5AF">
      <w:pPr>
        <w:keepNext w:val="0"/>
        <w:keepLines w:val="0"/>
        <w:pageBreakBefore w:val="0"/>
        <w:kinsoku/>
        <w:wordWrap/>
        <w:overflowPunct/>
        <w:topLinePunct w:val="0"/>
        <w:autoSpaceDE/>
        <w:autoSpaceDN/>
        <w:bidi w:val="0"/>
        <w:adjustRightInd/>
        <w:snapToGrid/>
        <w:spacing w:line="580" w:lineRule="exact"/>
        <w:ind w:firstLine="672" w:firstLineChars="200"/>
        <w:textAlignment w:val="auto"/>
        <w:rPr>
          <w:rFonts w:hint="default" w:ascii="Times New Roman" w:hAnsi="Times New Roman" w:eastAsia="黑体" w:cs="Times New Roman"/>
          <w:b w:val="0"/>
          <w:bCs w:val="0"/>
          <w:strike w:val="0"/>
          <w:dstrike w:val="0"/>
          <w:color w:val="auto"/>
          <w:sz w:val="32"/>
          <w:szCs w:val="32"/>
          <w:highlight w:val="none"/>
          <w:u w:val="none"/>
          <w:lang w:eastAsia="zh-CN"/>
        </w:rPr>
      </w:pPr>
      <w:r>
        <w:rPr>
          <w:rFonts w:hint="default" w:ascii="Times New Roman" w:hAnsi="Times New Roman" w:eastAsia="黑体" w:cs="Times New Roman"/>
          <w:b w:val="0"/>
          <w:bCs w:val="0"/>
          <w:strike w:val="0"/>
          <w:dstrike w:val="0"/>
          <w:color w:val="auto"/>
          <w:sz w:val="32"/>
          <w:szCs w:val="32"/>
          <w:highlight w:val="none"/>
          <w:u w:val="none"/>
          <w:lang w:eastAsia="zh-CN"/>
        </w:rPr>
        <w:t>四、</w:t>
      </w:r>
      <w:r>
        <w:rPr>
          <w:rFonts w:hint="default" w:ascii="Times New Roman" w:hAnsi="Times New Roman" w:eastAsia="黑体" w:cs="Times New Roman"/>
          <w:b w:val="0"/>
          <w:bCs w:val="0"/>
          <w:strike w:val="0"/>
          <w:dstrike w:val="0"/>
          <w:color w:val="auto"/>
          <w:sz w:val="32"/>
          <w:szCs w:val="32"/>
          <w:highlight w:val="none"/>
          <w:u w:val="none"/>
        </w:rPr>
        <w:t>采购文件编制</w:t>
      </w:r>
    </w:p>
    <w:p w14:paraId="431D0C5E">
      <w:pPr>
        <w:keepNext w:val="0"/>
        <w:keepLines w:val="0"/>
        <w:pageBreakBefore w:val="0"/>
        <w:kinsoku/>
        <w:wordWrap/>
        <w:overflowPunct/>
        <w:topLinePunct w:val="0"/>
        <w:autoSpaceDE/>
        <w:autoSpaceDN/>
        <w:bidi w:val="0"/>
        <w:adjustRightInd/>
        <w:snapToGrid/>
        <w:spacing w:line="580" w:lineRule="exact"/>
        <w:ind w:firstLine="672" w:firstLineChars="200"/>
        <w:textAlignment w:val="auto"/>
        <w:rPr>
          <w:rFonts w:hint="default" w:ascii="Times New Roman" w:hAnsi="Times New Roman" w:eastAsia="仿宋_GB2312" w:cs="Times New Roman"/>
          <w:strike w:val="0"/>
          <w:dstrike w:val="0"/>
          <w:color w:val="auto"/>
          <w:sz w:val="32"/>
          <w:szCs w:val="32"/>
          <w:highlight w:val="none"/>
          <w:u w:val="none"/>
        </w:rPr>
      </w:pPr>
      <w:r>
        <w:rPr>
          <w:rFonts w:hint="default" w:ascii="Times New Roman" w:hAnsi="Times New Roman" w:eastAsia="仿宋_GB2312" w:cs="Times New Roman"/>
          <w:strike w:val="0"/>
          <w:dstrike w:val="0"/>
          <w:color w:val="auto"/>
          <w:sz w:val="32"/>
          <w:szCs w:val="32"/>
          <w:highlight w:val="none"/>
          <w:u w:val="none"/>
        </w:rPr>
        <w:t>采购人及其委托的采购代理机构开展采购文件编制工作，应当遵守以下规定：</w:t>
      </w:r>
    </w:p>
    <w:p w14:paraId="51F4BFFC">
      <w:pPr>
        <w:keepNext w:val="0"/>
        <w:keepLines w:val="0"/>
        <w:pageBreakBefore w:val="0"/>
        <w:kinsoku/>
        <w:wordWrap/>
        <w:overflowPunct/>
        <w:topLinePunct w:val="0"/>
        <w:autoSpaceDE/>
        <w:autoSpaceDN/>
        <w:bidi w:val="0"/>
        <w:adjustRightInd/>
        <w:snapToGrid/>
        <w:spacing w:line="580" w:lineRule="exact"/>
        <w:ind w:firstLine="672" w:firstLineChars="200"/>
        <w:textAlignment w:val="auto"/>
        <w:rPr>
          <w:rFonts w:hint="default" w:ascii="Times New Roman" w:hAnsi="Times New Roman" w:eastAsia="仿宋_GB2312" w:cs="Times New Roman"/>
          <w:strike w:val="0"/>
          <w:dstrike w:val="0"/>
          <w:color w:val="auto"/>
          <w:sz w:val="32"/>
          <w:szCs w:val="32"/>
          <w:highlight w:val="none"/>
          <w:u w:val="none"/>
          <w:lang w:eastAsia="zh-CN"/>
        </w:rPr>
      </w:pPr>
      <w:r>
        <w:rPr>
          <w:rFonts w:hint="default" w:ascii="Times New Roman" w:hAnsi="Times New Roman" w:eastAsia="仿宋_GB2312" w:cs="Times New Roman"/>
          <w:strike w:val="0"/>
          <w:dstrike w:val="0"/>
          <w:color w:val="auto"/>
          <w:sz w:val="32"/>
          <w:szCs w:val="32"/>
          <w:highlight w:val="none"/>
          <w:u w:val="none"/>
        </w:rPr>
        <w:t>（一）严格执行编制要求。采购文件编制应当表述规范、含义准确。相关参数设置具有国家标准、行业标准的，相关名词</w:t>
      </w:r>
      <w:r>
        <w:rPr>
          <w:rFonts w:hint="default" w:ascii="Times New Roman" w:hAnsi="Times New Roman" w:eastAsia="仿宋_GB2312" w:cs="Times New Roman"/>
          <w:strike w:val="0"/>
          <w:dstrike w:val="0"/>
          <w:color w:val="auto"/>
          <w:sz w:val="32"/>
          <w:szCs w:val="32"/>
          <w:highlight w:val="none"/>
          <w:u w:val="none"/>
          <w:lang w:eastAsia="zh-CN"/>
        </w:rPr>
        <w:t>须规范表述</w:t>
      </w:r>
      <w:r>
        <w:rPr>
          <w:rFonts w:hint="default" w:ascii="Times New Roman" w:hAnsi="Times New Roman" w:eastAsia="仿宋_GB2312" w:cs="Times New Roman"/>
          <w:strike w:val="0"/>
          <w:dstrike w:val="0"/>
          <w:color w:val="auto"/>
          <w:sz w:val="32"/>
          <w:szCs w:val="32"/>
          <w:highlight w:val="none"/>
          <w:u w:val="none"/>
        </w:rPr>
        <w:t>，避免引起歧义。</w:t>
      </w:r>
      <w:r>
        <w:rPr>
          <w:rFonts w:hint="default" w:ascii="Times New Roman" w:hAnsi="Times New Roman" w:eastAsia="仿宋_GB2312" w:cs="Times New Roman"/>
          <w:strike w:val="0"/>
          <w:dstrike w:val="0"/>
          <w:color w:val="auto"/>
          <w:sz w:val="32"/>
          <w:szCs w:val="32"/>
          <w:highlight w:val="none"/>
          <w:u w:val="none"/>
          <w:lang w:eastAsia="zh-CN"/>
        </w:rPr>
        <w:t>采购项目涉及国家强制性标准的，必须明确列出，不得以“符合相关法律法规规定”、“按法律法规规定执行”等概括表述代替具体内容。</w:t>
      </w:r>
    </w:p>
    <w:p w14:paraId="615100A8">
      <w:pPr>
        <w:keepNext w:val="0"/>
        <w:keepLines w:val="0"/>
        <w:pageBreakBefore w:val="0"/>
        <w:kinsoku/>
        <w:wordWrap/>
        <w:overflowPunct/>
        <w:topLinePunct w:val="0"/>
        <w:autoSpaceDE/>
        <w:autoSpaceDN/>
        <w:bidi w:val="0"/>
        <w:adjustRightInd/>
        <w:snapToGrid/>
        <w:spacing w:line="580" w:lineRule="exact"/>
        <w:ind w:firstLine="672" w:firstLineChars="200"/>
        <w:textAlignment w:val="auto"/>
        <w:rPr>
          <w:rFonts w:hint="default" w:ascii="Times New Roman" w:hAnsi="Times New Roman" w:eastAsia="仿宋_GB2312" w:cs="Times New Roman"/>
          <w:strike w:val="0"/>
          <w:dstrike w:val="0"/>
          <w:color w:val="auto"/>
          <w:sz w:val="32"/>
          <w:szCs w:val="32"/>
          <w:highlight w:val="none"/>
          <w:u w:val="none"/>
        </w:rPr>
      </w:pPr>
      <w:r>
        <w:rPr>
          <w:rFonts w:hint="default" w:ascii="Times New Roman" w:hAnsi="Times New Roman" w:eastAsia="仿宋_GB2312" w:cs="Times New Roman"/>
          <w:strike w:val="0"/>
          <w:dstrike w:val="0"/>
          <w:color w:val="auto"/>
          <w:sz w:val="32"/>
          <w:szCs w:val="32"/>
          <w:highlight w:val="none"/>
          <w:u w:val="none"/>
        </w:rPr>
        <w:t>（</w:t>
      </w:r>
      <w:r>
        <w:rPr>
          <w:rFonts w:hint="default" w:ascii="Times New Roman" w:hAnsi="Times New Roman" w:eastAsia="仿宋_GB2312" w:cs="Times New Roman"/>
          <w:strike w:val="0"/>
          <w:dstrike w:val="0"/>
          <w:color w:val="auto"/>
          <w:sz w:val="32"/>
          <w:szCs w:val="32"/>
          <w:highlight w:val="none"/>
          <w:u w:val="none"/>
          <w:lang w:eastAsia="zh-CN"/>
        </w:rPr>
        <w:t>二</w:t>
      </w:r>
      <w:r>
        <w:rPr>
          <w:rFonts w:hint="default" w:ascii="Times New Roman" w:hAnsi="Times New Roman" w:eastAsia="仿宋_GB2312" w:cs="Times New Roman"/>
          <w:strike w:val="0"/>
          <w:dstrike w:val="0"/>
          <w:color w:val="auto"/>
          <w:sz w:val="32"/>
          <w:szCs w:val="32"/>
          <w:highlight w:val="none"/>
          <w:u w:val="none"/>
        </w:rPr>
        <w:t>）科学设置审查条件。采购人、采购代理机构在编制采购文件时不得以不合理的条件对供应商实行差别或歧视待遇，应结合项目特点，合理设置资格条件及符合性审查条件，包括供应商履行合同必备的专业资格或技术资格、设备实施、专业人才等，确保采购标的的功能、质量以及供应商的履约能力，避免供应商商务、技术得分过低，影响采购合同履行。</w:t>
      </w:r>
    </w:p>
    <w:p w14:paraId="147B9C4C">
      <w:pPr>
        <w:keepNext w:val="0"/>
        <w:keepLines w:val="0"/>
        <w:pageBreakBefore w:val="0"/>
        <w:kinsoku/>
        <w:wordWrap/>
        <w:overflowPunct/>
        <w:topLinePunct w:val="0"/>
        <w:autoSpaceDE/>
        <w:autoSpaceDN/>
        <w:bidi w:val="0"/>
        <w:adjustRightInd/>
        <w:snapToGrid/>
        <w:spacing w:line="580" w:lineRule="exact"/>
        <w:ind w:firstLine="672" w:firstLineChars="200"/>
        <w:textAlignment w:val="auto"/>
        <w:rPr>
          <w:rFonts w:hint="default" w:ascii="Times New Roman" w:hAnsi="Times New Roman" w:eastAsia="仿宋_GB2312" w:cs="Times New Roman"/>
          <w:strike w:val="0"/>
          <w:dstrike w:val="0"/>
          <w:color w:val="auto"/>
          <w:sz w:val="32"/>
          <w:szCs w:val="32"/>
          <w:highlight w:val="none"/>
          <w:u w:val="none"/>
          <w:lang w:val="en-US" w:eastAsia="zh-CN"/>
        </w:rPr>
      </w:pPr>
      <w:r>
        <w:rPr>
          <w:rFonts w:hint="default" w:ascii="Times New Roman" w:hAnsi="Times New Roman" w:eastAsia="仿宋_GB2312" w:cs="Times New Roman"/>
          <w:strike w:val="0"/>
          <w:dstrike w:val="0"/>
          <w:color w:val="auto"/>
          <w:sz w:val="32"/>
          <w:szCs w:val="32"/>
          <w:highlight w:val="none"/>
          <w:u w:val="none"/>
          <w:lang w:eastAsia="zh-CN"/>
        </w:rPr>
        <w:t>（三）合理设置评审因素。评审因素应严格按照采购需求确定，并与供应商报价、履约质量、能力、服务水平相关。评审因素</w:t>
      </w:r>
      <w:r>
        <w:rPr>
          <w:rFonts w:hint="eastAsia" w:ascii="Times New Roman" w:hAnsi="Times New Roman" w:cs="Times New Roman"/>
          <w:strike w:val="0"/>
          <w:dstrike w:val="0"/>
          <w:color w:val="auto"/>
          <w:sz w:val="32"/>
          <w:szCs w:val="32"/>
          <w:highlight w:val="none"/>
          <w:u w:val="none"/>
          <w:lang w:eastAsia="zh-CN"/>
        </w:rPr>
        <w:t>以客观因素为主，货物类项目尽量不设置主观因素，服务和工程类项目尽量减少设置主观因素。主观评审因素</w:t>
      </w:r>
      <w:r>
        <w:rPr>
          <w:rFonts w:hint="default" w:ascii="Times New Roman" w:hAnsi="Times New Roman" w:eastAsia="仿宋_GB2312" w:cs="Times New Roman"/>
          <w:strike w:val="0"/>
          <w:dstrike w:val="0"/>
          <w:color w:val="auto"/>
          <w:sz w:val="32"/>
          <w:szCs w:val="32"/>
          <w:highlight w:val="none"/>
          <w:u w:val="none"/>
          <w:lang w:eastAsia="zh-CN"/>
        </w:rPr>
        <w:t>的描述必须客观、细化、可量化，不得使用“优、良、中、差”</w:t>
      </w:r>
      <w:r>
        <w:rPr>
          <w:rFonts w:hint="eastAsia" w:ascii="Times New Roman" w:hAnsi="Times New Roman" w:cs="Times New Roman"/>
          <w:strike w:val="0"/>
          <w:dstrike w:val="0"/>
          <w:color w:val="auto"/>
          <w:sz w:val="32"/>
          <w:szCs w:val="32"/>
          <w:highlight w:val="none"/>
          <w:u w:val="none"/>
          <w:lang w:eastAsia="zh-CN"/>
        </w:rPr>
        <w:t>“合理性、科学性、可行性、针对性”</w:t>
      </w:r>
      <w:r>
        <w:rPr>
          <w:rFonts w:hint="default" w:ascii="Times New Roman" w:hAnsi="Times New Roman" w:eastAsia="仿宋_GB2312" w:cs="Times New Roman"/>
          <w:strike w:val="0"/>
          <w:dstrike w:val="0"/>
          <w:color w:val="auto"/>
          <w:sz w:val="32"/>
          <w:szCs w:val="32"/>
          <w:highlight w:val="none"/>
          <w:u w:val="none"/>
          <w:lang w:eastAsia="zh-CN"/>
        </w:rPr>
        <w:t>等不明确、不具体的表述</w:t>
      </w:r>
      <w:r>
        <w:rPr>
          <w:rFonts w:hint="eastAsia" w:ascii="Times New Roman" w:hAnsi="Times New Roman" w:cs="Times New Roman"/>
          <w:strike w:val="0"/>
          <w:dstrike w:val="0"/>
          <w:color w:val="auto"/>
          <w:sz w:val="32"/>
          <w:szCs w:val="32"/>
          <w:highlight w:val="none"/>
          <w:u w:val="none"/>
          <w:lang w:eastAsia="zh-CN"/>
        </w:rPr>
        <w:t>；要</w:t>
      </w:r>
      <w:r>
        <w:rPr>
          <w:rFonts w:hint="default" w:ascii="Times New Roman" w:hAnsi="Times New Roman" w:eastAsia="仿宋_GB2312" w:cs="Times New Roman"/>
          <w:strike w:val="0"/>
          <w:dstrike w:val="0"/>
          <w:color w:val="auto"/>
          <w:sz w:val="32"/>
          <w:szCs w:val="32"/>
          <w:highlight w:val="none"/>
          <w:u w:val="none"/>
          <w:lang w:eastAsia="zh-CN"/>
        </w:rPr>
        <w:t>合理划分评审标准等次，每项评审因素不得少于</w:t>
      </w:r>
      <w:r>
        <w:rPr>
          <w:rFonts w:hint="default" w:ascii="Times New Roman" w:hAnsi="Times New Roman" w:eastAsia="仿宋_GB2312" w:cs="Times New Roman"/>
          <w:strike w:val="0"/>
          <w:dstrike w:val="0"/>
          <w:color w:val="auto"/>
          <w:sz w:val="32"/>
          <w:szCs w:val="32"/>
          <w:highlight w:val="none"/>
          <w:u w:val="none"/>
          <w:lang w:val="en-US" w:eastAsia="zh-CN"/>
        </w:rPr>
        <w:t>3个等次</w:t>
      </w:r>
      <w:r>
        <w:rPr>
          <w:rFonts w:hint="eastAsia" w:ascii="Times New Roman" w:hAnsi="Times New Roman" w:cs="Times New Roman"/>
          <w:strike w:val="0"/>
          <w:dstrike w:val="0"/>
          <w:color w:val="auto"/>
          <w:sz w:val="32"/>
          <w:szCs w:val="32"/>
          <w:highlight w:val="none"/>
          <w:u w:val="none"/>
          <w:lang w:val="en-US" w:eastAsia="zh-CN"/>
        </w:rPr>
        <w:t>；等次间的分差总计原则上不得超过3分；必须设置样品或演示作为评审因素的，总分值不得高于10分。</w:t>
      </w:r>
    </w:p>
    <w:p w14:paraId="3CC546E4">
      <w:pPr>
        <w:keepNext w:val="0"/>
        <w:keepLines w:val="0"/>
        <w:pageBreakBefore w:val="0"/>
        <w:kinsoku/>
        <w:wordWrap/>
        <w:overflowPunct/>
        <w:topLinePunct w:val="0"/>
        <w:autoSpaceDE/>
        <w:autoSpaceDN/>
        <w:bidi w:val="0"/>
        <w:adjustRightInd/>
        <w:snapToGrid/>
        <w:spacing w:line="580" w:lineRule="exact"/>
        <w:ind w:firstLine="672" w:firstLineChars="200"/>
        <w:textAlignment w:val="auto"/>
        <w:rPr>
          <w:rFonts w:hint="default" w:ascii="Times New Roman" w:hAnsi="Times New Roman" w:eastAsia="仿宋_GB2312" w:cs="Times New Roman"/>
          <w:strike w:val="0"/>
          <w:dstrike w:val="0"/>
          <w:color w:val="auto"/>
          <w:sz w:val="32"/>
          <w:szCs w:val="32"/>
          <w:highlight w:val="none"/>
          <w:u w:val="none"/>
          <w:lang w:val="en-US" w:eastAsia="zh-CN"/>
        </w:rPr>
      </w:pPr>
      <w:r>
        <w:rPr>
          <w:rFonts w:hint="default" w:ascii="Times New Roman" w:hAnsi="Times New Roman" w:eastAsia="仿宋_GB2312" w:cs="Times New Roman"/>
          <w:strike w:val="0"/>
          <w:dstrike w:val="0"/>
          <w:color w:val="auto"/>
          <w:sz w:val="32"/>
          <w:szCs w:val="32"/>
          <w:highlight w:val="none"/>
          <w:u w:val="none"/>
        </w:rPr>
        <w:t>（</w:t>
      </w:r>
      <w:r>
        <w:rPr>
          <w:rFonts w:hint="default" w:ascii="Times New Roman" w:hAnsi="Times New Roman" w:eastAsia="仿宋_GB2312" w:cs="Times New Roman"/>
          <w:strike w:val="0"/>
          <w:dstrike w:val="0"/>
          <w:color w:val="auto"/>
          <w:sz w:val="32"/>
          <w:szCs w:val="32"/>
          <w:highlight w:val="none"/>
          <w:u w:val="none"/>
          <w:lang w:eastAsia="zh-CN"/>
        </w:rPr>
        <w:t>四</w:t>
      </w:r>
      <w:r>
        <w:rPr>
          <w:rFonts w:hint="default" w:ascii="Times New Roman" w:hAnsi="Times New Roman" w:eastAsia="仿宋_GB2312" w:cs="Times New Roman"/>
          <w:strike w:val="0"/>
          <w:dstrike w:val="0"/>
          <w:color w:val="auto"/>
          <w:sz w:val="32"/>
          <w:szCs w:val="32"/>
          <w:highlight w:val="none"/>
          <w:u w:val="none"/>
        </w:rPr>
        <w:t>）规范合同文本编制。</w:t>
      </w:r>
      <w:r>
        <w:rPr>
          <w:rFonts w:hint="default" w:ascii="Times New Roman" w:hAnsi="Times New Roman" w:eastAsia="仿宋_GB2312" w:cs="Times New Roman"/>
          <w:strike w:val="0"/>
          <w:dstrike w:val="0"/>
          <w:color w:val="auto"/>
          <w:sz w:val="32"/>
          <w:szCs w:val="32"/>
          <w:highlight w:val="none"/>
          <w:u w:val="none"/>
          <w:lang w:eastAsia="zh-CN"/>
        </w:rPr>
        <w:t>采购人须在编制采购文件阶段完整拟定规范合同文本，合同文本是政府采购文件不可分割的组成内容，具备法定约束力，不得作为意向性参考文件。</w:t>
      </w:r>
      <w:r>
        <w:rPr>
          <w:rFonts w:hint="default" w:ascii="Times New Roman" w:hAnsi="Times New Roman" w:eastAsia="仿宋_GB2312" w:cs="Times New Roman"/>
          <w:strike w:val="0"/>
          <w:dstrike w:val="0"/>
          <w:color w:val="auto"/>
          <w:sz w:val="32"/>
          <w:szCs w:val="32"/>
          <w:highlight w:val="none"/>
          <w:u w:val="none"/>
        </w:rPr>
        <w:t>采购文件合同文本应内容完整，权责清晰，交付时间、支付条件、验收标准、违约责任等关键条款的表述要全面准确，杜绝出现</w:t>
      </w:r>
      <w:r>
        <w:rPr>
          <w:rFonts w:hint="default" w:ascii="Times New Roman" w:hAnsi="Times New Roman" w:eastAsia="仿宋_GB2312" w:cs="Times New Roman"/>
          <w:strike w:val="0"/>
          <w:dstrike w:val="0"/>
          <w:color w:val="auto"/>
          <w:sz w:val="32"/>
          <w:szCs w:val="32"/>
          <w:highlight w:val="none"/>
          <w:u w:val="none"/>
          <w:lang w:eastAsia="zh-CN"/>
        </w:rPr>
        <w:t>关键</w:t>
      </w:r>
      <w:r>
        <w:rPr>
          <w:rFonts w:hint="default" w:ascii="Times New Roman" w:hAnsi="Times New Roman" w:eastAsia="仿宋_GB2312" w:cs="Times New Roman"/>
          <w:strike w:val="0"/>
          <w:dstrike w:val="0"/>
          <w:color w:val="auto"/>
          <w:sz w:val="32"/>
          <w:szCs w:val="32"/>
          <w:highlight w:val="none"/>
          <w:u w:val="none"/>
        </w:rPr>
        <w:t>内容缺失或存在歧义的情形。其中，</w:t>
      </w:r>
      <w:r>
        <w:rPr>
          <w:rFonts w:hint="default" w:ascii="Times New Roman" w:hAnsi="Times New Roman" w:eastAsia="仿宋_GB2312" w:cs="Times New Roman"/>
          <w:strike w:val="0"/>
          <w:dstrike w:val="0"/>
          <w:color w:val="auto"/>
          <w:sz w:val="32"/>
          <w:szCs w:val="32"/>
          <w:highlight w:val="none"/>
          <w:u w:val="none"/>
          <w:lang w:eastAsia="zh-CN"/>
        </w:rPr>
        <w:t>属于</w:t>
      </w:r>
      <w:r>
        <w:rPr>
          <w:rFonts w:hint="default" w:ascii="Times New Roman" w:hAnsi="Times New Roman" w:eastAsia="仿宋_GB2312" w:cs="Times New Roman"/>
          <w:strike w:val="0"/>
          <w:dstrike w:val="0"/>
          <w:color w:val="auto"/>
          <w:sz w:val="32"/>
          <w:szCs w:val="32"/>
          <w:highlight w:val="none"/>
          <w:u w:val="none"/>
        </w:rPr>
        <w:t>《政府采购需求管理办法》第十一条</w:t>
      </w:r>
      <w:r>
        <w:rPr>
          <w:rFonts w:hint="default" w:ascii="Times New Roman" w:hAnsi="Times New Roman" w:eastAsia="仿宋_GB2312" w:cs="Times New Roman"/>
          <w:strike w:val="0"/>
          <w:dstrike w:val="0"/>
          <w:color w:val="auto"/>
          <w:sz w:val="32"/>
          <w:szCs w:val="32"/>
          <w:highlight w:val="none"/>
          <w:u w:val="none"/>
          <w:lang w:eastAsia="zh-CN"/>
        </w:rPr>
        <w:t>规定范围的采购项目，</w:t>
      </w:r>
      <w:r>
        <w:rPr>
          <w:rFonts w:hint="default" w:ascii="Times New Roman" w:hAnsi="Times New Roman" w:eastAsia="仿宋_GB2312" w:cs="Times New Roman"/>
          <w:strike w:val="0"/>
          <w:dstrike w:val="0"/>
          <w:color w:val="auto"/>
          <w:sz w:val="32"/>
          <w:szCs w:val="32"/>
          <w:highlight w:val="none"/>
          <w:u w:val="none"/>
        </w:rPr>
        <w:t>合同文本须经采购人的法律顾问审定。</w:t>
      </w:r>
    </w:p>
    <w:p w14:paraId="1DB5FAEE">
      <w:pPr>
        <w:keepNext w:val="0"/>
        <w:keepLines w:val="0"/>
        <w:pageBreakBefore w:val="0"/>
        <w:kinsoku/>
        <w:wordWrap/>
        <w:overflowPunct/>
        <w:topLinePunct w:val="0"/>
        <w:autoSpaceDE/>
        <w:autoSpaceDN/>
        <w:bidi w:val="0"/>
        <w:adjustRightInd/>
        <w:snapToGrid/>
        <w:spacing w:line="580" w:lineRule="exact"/>
        <w:ind w:firstLine="672" w:firstLineChars="200"/>
        <w:jc w:val="left"/>
        <w:textAlignment w:val="auto"/>
        <w:rPr>
          <w:rFonts w:hint="default" w:ascii="Times New Roman" w:hAnsi="Times New Roman" w:eastAsia="黑体" w:cs="Times New Roman"/>
          <w:b w:val="0"/>
          <w:bCs w:val="0"/>
          <w:strike w:val="0"/>
          <w:dstrike w:val="0"/>
          <w:color w:val="auto"/>
          <w:sz w:val="32"/>
          <w:szCs w:val="32"/>
          <w:highlight w:val="none"/>
          <w:u w:val="none"/>
          <w:lang w:eastAsia="zh-CN"/>
        </w:rPr>
      </w:pPr>
      <w:r>
        <w:rPr>
          <w:rFonts w:hint="default" w:ascii="Times New Roman" w:hAnsi="Times New Roman" w:eastAsia="黑体" w:cs="Times New Roman"/>
          <w:b w:val="0"/>
          <w:bCs w:val="0"/>
          <w:strike w:val="0"/>
          <w:dstrike w:val="0"/>
          <w:color w:val="auto"/>
          <w:sz w:val="32"/>
          <w:szCs w:val="32"/>
          <w:highlight w:val="none"/>
          <w:u w:val="none"/>
          <w:lang w:eastAsia="zh-CN"/>
        </w:rPr>
        <w:t>五、集体决策</w:t>
      </w:r>
    </w:p>
    <w:p w14:paraId="352A1198">
      <w:pPr>
        <w:keepNext w:val="0"/>
        <w:keepLines w:val="0"/>
        <w:pageBreakBefore w:val="0"/>
        <w:kinsoku/>
        <w:wordWrap/>
        <w:overflowPunct/>
        <w:topLinePunct w:val="0"/>
        <w:autoSpaceDE/>
        <w:autoSpaceDN/>
        <w:bidi w:val="0"/>
        <w:adjustRightInd/>
        <w:snapToGrid/>
        <w:spacing w:line="580" w:lineRule="exact"/>
        <w:ind w:firstLine="672" w:firstLineChars="200"/>
        <w:jc w:val="left"/>
        <w:textAlignment w:val="auto"/>
        <w:rPr>
          <w:rFonts w:hint="default" w:ascii="Times New Roman" w:hAnsi="Times New Roman" w:eastAsia="仿宋_GB2312" w:cs="Times New Roman"/>
          <w:strike w:val="0"/>
          <w:dstrike w:val="0"/>
          <w:color w:val="auto"/>
          <w:sz w:val="32"/>
          <w:szCs w:val="32"/>
          <w:highlight w:val="none"/>
          <w:u w:val="none"/>
          <w:lang w:eastAsia="zh-CN"/>
        </w:rPr>
      </w:pPr>
      <w:r>
        <w:rPr>
          <w:rFonts w:hint="default" w:ascii="Times New Roman" w:hAnsi="Times New Roman" w:eastAsia="仿宋_GB2312" w:cs="Times New Roman"/>
          <w:strike w:val="0"/>
          <w:dstrike w:val="0"/>
          <w:color w:val="auto"/>
          <w:sz w:val="32"/>
          <w:szCs w:val="32"/>
          <w:highlight w:val="none"/>
          <w:u w:val="none"/>
          <w:lang w:eastAsia="zh-CN"/>
        </w:rPr>
        <w:t>政府采购项目属于下列情形的，应进行集体决策：</w:t>
      </w:r>
    </w:p>
    <w:p w14:paraId="6B68DC52">
      <w:pPr>
        <w:keepNext w:val="0"/>
        <w:keepLines w:val="0"/>
        <w:pageBreakBefore w:val="0"/>
        <w:kinsoku/>
        <w:wordWrap/>
        <w:overflowPunct/>
        <w:topLinePunct w:val="0"/>
        <w:autoSpaceDE/>
        <w:autoSpaceDN/>
        <w:bidi w:val="0"/>
        <w:adjustRightInd/>
        <w:snapToGrid/>
        <w:spacing w:line="580" w:lineRule="exact"/>
        <w:ind w:firstLine="672" w:firstLineChars="200"/>
        <w:jc w:val="left"/>
        <w:textAlignment w:val="auto"/>
        <w:rPr>
          <w:rFonts w:hint="default" w:ascii="Times New Roman" w:hAnsi="Times New Roman" w:eastAsia="仿宋_GB2312" w:cs="Times New Roman"/>
          <w:strike w:val="0"/>
          <w:dstrike w:val="0"/>
          <w:color w:val="auto"/>
          <w:sz w:val="32"/>
          <w:szCs w:val="32"/>
          <w:highlight w:val="none"/>
          <w:u w:val="none"/>
          <w:lang w:eastAsia="zh-CN"/>
        </w:rPr>
      </w:pPr>
      <w:r>
        <w:rPr>
          <w:rFonts w:hint="default" w:ascii="Times New Roman" w:hAnsi="Times New Roman" w:eastAsia="仿宋_GB2312" w:cs="Times New Roman"/>
          <w:strike w:val="0"/>
          <w:dstrike w:val="0"/>
          <w:color w:val="auto"/>
          <w:sz w:val="32"/>
          <w:szCs w:val="32"/>
          <w:highlight w:val="none"/>
          <w:u w:val="none"/>
          <w:lang w:val="en-US" w:eastAsia="zh-CN"/>
        </w:rPr>
        <w:t>（一）1000万元以上的货物、服务采购项目，3000万元以上的工程采购项目</w:t>
      </w:r>
      <w:r>
        <w:rPr>
          <w:rFonts w:hint="default" w:ascii="Times New Roman" w:hAnsi="Times New Roman" w:eastAsia="仿宋_GB2312" w:cs="Times New Roman"/>
          <w:strike w:val="0"/>
          <w:dstrike w:val="0"/>
          <w:color w:val="auto"/>
          <w:sz w:val="32"/>
          <w:szCs w:val="32"/>
          <w:highlight w:val="none"/>
          <w:u w:val="none"/>
          <w:lang w:eastAsia="zh-CN"/>
        </w:rPr>
        <w:t>；</w:t>
      </w:r>
    </w:p>
    <w:p w14:paraId="779024B7">
      <w:pPr>
        <w:keepNext w:val="0"/>
        <w:keepLines w:val="0"/>
        <w:pageBreakBefore w:val="0"/>
        <w:kinsoku/>
        <w:wordWrap/>
        <w:overflowPunct/>
        <w:topLinePunct w:val="0"/>
        <w:autoSpaceDE/>
        <w:autoSpaceDN/>
        <w:bidi w:val="0"/>
        <w:adjustRightInd/>
        <w:snapToGrid/>
        <w:spacing w:line="580" w:lineRule="exact"/>
        <w:ind w:firstLine="672" w:firstLineChars="200"/>
        <w:jc w:val="left"/>
        <w:textAlignment w:val="auto"/>
        <w:rPr>
          <w:rFonts w:hint="default" w:ascii="Times New Roman" w:hAnsi="Times New Roman" w:eastAsia="仿宋_GB2312" w:cs="Times New Roman"/>
          <w:strike w:val="0"/>
          <w:dstrike w:val="0"/>
          <w:color w:val="auto"/>
          <w:sz w:val="32"/>
          <w:szCs w:val="32"/>
          <w:highlight w:val="none"/>
          <w:u w:val="none"/>
          <w:lang w:eastAsia="zh-CN"/>
        </w:rPr>
      </w:pPr>
      <w:r>
        <w:rPr>
          <w:rFonts w:hint="default" w:ascii="Times New Roman" w:hAnsi="Times New Roman" w:eastAsia="仿宋_GB2312" w:cs="Times New Roman"/>
          <w:strike w:val="0"/>
          <w:dstrike w:val="0"/>
          <w:color w:val="auto"/>
          <w:sz w:val="32"/>
          <w:szCs w:val="32"/>
          <w:highlight w:val="none"/>
          <w:u w:val="none"/>
          <w:lang w:val="en-US" w:eastAsia="zh-CN"/>
        </w:rPr>
        <w:t>（二）涉及公共利益、社会关注度较高的采购项目，包括政府向社会公众提供的公共服务项目等</w:t>
      </w:r>
      <w:r>
        <w:rPr>
          <w:rFonts w:hint="default" w:ascii="Times New Roman" w:hAnsi="Times New Roman" w:eastAsia="仿宋_GB2312" w:cs="Times New Roman"/>
          <w:strike w:val="0"/>
          <w:dstrike w:val="0"/>
          <w:color w:val="auto"/>
          <w:sz w:val="32"/>
          <w:szCs w:val="32"/>
          <w:highlight w:val="none"/>
          <w:u w:val="none"/>
          <w:lang w:eastAsia="zh-CN"/>
        </w:rPr>
        <w:t>；</w:t>
      </w:r>
    </w:p>
    <w:p w14:paraId="0D66678F">
      <w:pPr>
        <w:keepNext w:val="0"/>
        <w:keepLines w:val="0"/>
        <w:pageBreakBefore w:val="0"/>
        <w:kinsoku/>
        <w:wordWrap/>
        <w:overflowPunct/>
        <w:topLinePunct w:val="0"/>
        <w:autoSpaceDE/>
        <w:autoSpaceDN/>
        <w:bidi w:val="0"/>
        <w:adjustRightInd/>
        <w:snapToGrid/>
        <w:spacing w:line="580" w:lineRule="exact"/>
        <w:ind w:firstLine="672" w:firstLineChars="200"/>
        <w:jc w:val="left"/>
        <w:textAlignment w:val="auto"/>
        <w:rPr>
          <w:rFonts w:hint="default" w:ascii="Times New Roman" w:hAnsi="Times New Roman" w:eastAsia="仿宋_GB2312" w:cs="Times New Roman"/>
          <w:strike w:val="0"/>
          <w:dstrike w:val="0"/>
          <w:color w:val="auto"/>
          <w:sz w:val="32"/>
          <w:szCs w:val="32"/>
          <w:highlight w:val="none"/>
          <w:u w:val="none"/>
          <w:lang w:val="en-US" w:eastAsia="zh-CN"/>
        </w:rPr>
      </w:pPr>
      <w:r>
        <w:rPr>
          <w:rFonts w:hint="default" w:ascii="Times New Roman" w:hAnsi="Times New Roman" w:eastAsia="仿宋_GB2312" w:cs="Times New Roman"/>
          <w:strike w:val="0"/>
          <w:dstrike w:val="0"/>
          <w:color w:val="auto"/>
          <w:sz w:val="32"/>
          <w:szCs w:val="32"/>
          <w:highlight w:val="none"/>
          <w:u w:val="none"/>
          <w:lang w:val="en-US" w:eastAsia="zh-CN"/>
        </w:rPr>
        <w:t>（三）技术复杂、专业性较强的项目，包括需定制开发的信息化建设项目、采购进口产品的项目等；</w:t>
      </w:r>
    </w:p>
    <w:p w14:paraId="769D8068">
      <w:pPr>
        <w:keepNext w:val="0"/>
        <w:keepLines w:val="0"/>
        <w:pageBreakBefore w:val="0"/>
        <w:kinsoku/>
        <w:wordWrap/>
        <w:overflowPunct/>
        <w:topLinePunct w:val="0"/>
        <w:autoSpaceDE/>
        <w:autoSpaceDN/>
        <w:bidi w:val="0"/>
        <w:adjustRightInd/>
        <w:snapToGrid/>
        <w:spacing w:line="580" w:lineRule="exact"/>
        <w:ind w:firstLine="672" w:firstLineChars="200"/>
        <w:jc w:val="left"/>
        <w:textAlignment w:val="auto"/>
        <w:rPr>
          <w:rFonts w:hint="default" w:ascii="Times New Roman" w:hAnsi="Times New Roman" w:eastAsia="仿宋_GB2312" w:cs="Times New Roman"/>
          <w:strike w:val="0"/>
          <w:dstrike w:val="0"/>
          <w:color w:val="auto"/>
          <w:sz w:val="32"/>
          <w:szCs w:val="32"/>
          <w:highlight w:val="none"/>
          <w:u w:val="none"/>
          <w:lang w:val="en-US" w:eastAsia="zh-CN"/>
        </w:rPr>
      </w:pPr>
      <w:r>
        <w:rPr>
          <w:rFonts w:hint="default" w:ascii="Times New Roman" w:hAnsi="Times New Roman" w:eastAsia="仿宋_GB2312" w:cs="Times New Roman"/>
          <w:strike w:val="0"/>
          <w:dstrike w:val="0"/>
          <w:color w:val="auto"/>
          <w:sz w:val="32"/>
          <w:szCs w:val="32"/>
          <w:highlight w:val="none"/>
          <w:u w:val="none"/>
          <w:lang w:val="en-US" w:eastAsia="zh-CN"/>
        </w:rPr>
        <w:t>（四）</w:t>
      </w:r>
      <w:r>
        <w:rPr>
          <w:rFonts w:hint="default" w:ascii="Times New Roman" w:hAnsi="Times New Roman" w:eastAsia="仿宋_GB2312" w:cs="Times New Roman"/>
          <w:strike w:val="0"/>
          <w:dstrike w:val="0"/>
          <w:color w:val="auto"/>
          <w:sz w:val="32"/>
          <w:szCs w:val="32"/>
          <w:highlight w:val="none"/>
          <w:u w:val="none"/>
          <w:lang w:eastAsia="zh-CN"/>
        </w:rPr>
        <w:t>达到公开招标数额标准采用单一来源方式采购的货物或服务项目；</w:t>
      </w:r>
    </w:p>
    <w:p w14:paraId="1C1A59CD">
      <w:pPr>
        <w:keepNext w:val="0"/>
        <w:keepLines w:val="0"/>
        <w:pageBreakBefore w:val="0"/>
        <w:kinsoku/>
        <w:wordWrap/>
        <w:overflowPunct/>
        <w:topLinePunct w:val="0"/>
        <w:autoSpaceDE/>
        <w:autoSpaceDN/>
        <w:bidi w:val="0"/>
        <w:adjustRightInd/>
        <w:snapToGrid/>
        <w:spacing w:line="580" w:lineRule="exact"/>
        <w:ind w:firstLine="672" w:firstLineChars="200"/>
        <w:jc w:val="left"/>
        <w:textAlignment w:val="auto"/>
        <w:rPr>
          <w:rFonts w:hint="default" w:ascii="Times New Roman" w:hAnsi="Times New Roman" w:eastAsia="仿宋_GB2312" w:cs="Times New Roman"/>
          <w:strike w:val="0"/>
          <w:dstrike w:val="0"/>
          <w:color w:val="auto"/>
          <w:sz w:val="32"/>
          <w:szCs w:val="32"/>
          <w:highlight w:val="none"/>
          <w:u w:val="none"/>
          <w:lang w:val="en-US" w:eastAsia="zh-CN"/>
        </w:rPr>
      </w:pPr>
      <w:r>
        <w:rPr>
          <w:rFonts w:hint="default" w:ascii="Times New Roman" w:hAnsi="Times New Roman" w:eastAsia="仿宋_GB2312" w:cs="Times New Roman"/>
          <w:strike w:val="0"/>
          <w:dstrike w:val="0"/>
          <w:color w:val="auto"/>
          <w:sz w:val="32"/>
          <w:szCs w:val="32"/>
          <w:highlight w:val="none"/>
          <w:u w:val="none"/>
          <w:lang w:val="en-US" w:eastAsia="zh-CN"/>
        </w:rPr>
        <w:t>（五）其他属于本单位“三重一大”事项范围的政府采购项目。</w:t>
      </w:r>
    </w:p>
    <w:p w14:paraId="786A1B16">
      <w:pPr>
        <w:keepNext w:val="0"/>
        <w:keepLines w:val="0"/>
        <w:pageBreakBefore w:val="0"/>
        <w:kinsoku/>
        <w:wordWrap/>
        <w:overflowPunct/>
        <w:topLinePunct w:val="0"/>
        <w:autoSpaceDE/>
        <w:autoSpaceDN/>
        <w:bidi w:val="0"/>
        <w:adjustRightInd/>
        <w:snapToGrid/>
        <w:spacing w:line="580" w:lineRule="exact"/>
        <w:ind w:firstLine="672" w:firstLineChars="200"/>
        <w:jc w:val="left"/>
        <w:textAlignment w:val="auto"/>
        <w:rPr>
          <w:rFonts w:hint="default" w:ascii="Times New Roman" w:hAnsi="Times New Roman" w:eastAsia="仿宋_GB2312" w:cs="Times New Roman"/>
          <w:strike w:val="0"/>
          <w:dstrike w:val="0"/>
          <w:color w:val="auto"/>
          <w:sz w:val="32"/>
          <w:szCs w:val="32"/>
          <w:highlight w:val="none"/>
          <w:u w:val="none"/>
          <w:lang w:val="en-US" w:eastAsia="zh-CN"/>
        </w:rPr>
      </w:pPr>
      <w:r>
        <w:rPr>
          <w:rFonts w:hint="default" w:ascii="Times New Roman" w:hAnsi="Times New Roman" w:eastAsia="仿宋_GB2312" w:cs="Times New Roman"/>
          <w:strike w:val="0"/>
          <w:dstrike w:val="0"/>
          <w:color w:val="auto"/>
          <w:sz w:val="32"/>
          <w:szCs w:val="32"/>
          <w:highlight w:val="none"/>
          <w:u w:val="none"/>
          <w:lang w:eastAsia="zh-CN"/>
        </w:rPr>
        <w:t>集体讨论审议范围包括确定采购需求、落实采购政策、选择采购方式、变更采购方式和进口产品采购等内容。</w:t>
      </w:r>
    </w:p>
    <w:p w14:paraId="247F297D">
      <w:pPr>
        <w:keepNext w:val="0"/>
        <w:keepLines w:val="0"/>
        <w:pageBreakBefore w:val="0"/>
        <w:kinsoku/>
        <w:wordWrap/>
        <w:overflowPunct/>
        <w:topLinePunct w:val="0"/>
        <w:autoSpaceDE/>
        <w:autoSpaceDN/>
        <w:bidi w:val="0"/>
        <w:adjustRightInd/>
        <w:snapToGrid/>
        <w:spacing w:line="580" w:lineRule="exact"/>
        <w:ind w:firstLine="672" w:firstLineChars="200"/>
        <w:textAlignment w:val="auto"/>
        <w:rPr>
          <w:rFonts w:hint="default" w:ascii="Times New Roman" w:hAnsi="Times New Roman" w:eastAsia="黑体" w:cs="Times New Roman"/>
          <w:strike w:val="0"/>
          <w:dstrike w:val="0"/>
          <w:color w:val="auto"/>
          <w:sz w:val="32"/>
          <w:szCs w:val="32"/>
          <w:highlight w:val="none"/>
          <w:u w:val="none"/>
          <w:lang w:eastAsia="zh-CN"/>
        </w:rPr>
      </w:pPr>
      <w:r>
        <w:rPr>
          <w:rFonts w:hint="default" w:ascii="Times New Roman" w:hAnsi="Times New Roman" w:eastAsia="黑体" w:cs="Times New Roman"/>
          <w:strike w:val="0"/>
          <w:dstrike w:val="0"/>
          <w:color w:val="auto"/>
          <w:sz w:val="32"/>
          <w:szCs w:val="32"/>
          <w:highlight w:val="none"/>
          <w:u w:val="none"/>
          <w:lang w:eastAsia="zh-CN"/>
        </w:rPr>
        <w:t>六、降低交易成本的具体</w:t>
      </w:r>
      <w:r>
        <w:rPr>
          <w:rFonts w:hint="default" w:ascii="Times New Roman" w:hAnsi="Times New Roman" w:eastAsia="黑体" w:cs="Times New Roman"/>
          <w:strike w:val="0"/>
          <w:dstrike w:val="0"/>
          <w:color w:val="auto"/>
          <w:sz w:val="32"/>
          <w:szCs w:val="32"/>
          <w:highlight w:val="none"/>
          <w:u w:val="none"/>
        </w:rPr>
        <w:t>要求</w:t>
      </w:r>
    </w:p>
    <w:p w14:paraId="581C4231">
      <w:pPr>
        <w:keepNext w:val="0"/>
        <w:keepLines w:val="0"/>
        <w:pageBreakBefore w:val="0"/>
        <w:kinsoku/>
        <w:wordWrap/>
        <w:overflowPunct/>
        <w:topLinePunct w:val="0"/>
        <w:autoSpaceDE/>
        <w:autoSpaceDN/>
        <w:bidi w:val="0"/>
        <w:adjustRightInd/>
        <w:snapToGrid/>
        <w:spacing w:line="580" w:lineRule="exact"/>
        <w:ind w:firstLine="672" w:firstLineChars="200"/>
        <w:textAlignment w:val="auto"/>
        <w:rPr>
          <w:rFonts w:hint="default" w:ascii="Times New Roman" w:hAnsi="Times New Roman" w:eastAsia="仿宋_GB2312" w:cs="Times New Roman"/>
          <w:strike w:val="0"/>
          <w:dstrike w:val="0"/>
          <w:color w:val="auto"/>
          <w:sz w:val="32"/>
          <w:szCs w:val="32"/>
          <w:highlight w:val="none"/>
          <w:u w:val="none"/>
          <w:lang w:eastAsia="zh-CN"/>
        </w:rPr>
      </w:pPr>
      <w:r>
        <w:rPr>
          <w:rFonts w:hint="default" w:ascii="Times New Roman" w:hAnsi="Times New Roman" w:eastAsia="仿宋_GB2312" w:cs="Times New Roman"/>
          <w:strike w:val="0"/>
          <w:dstrike w:val="0"/>
          <w:color w:val="auto"/>
          <w:sz w:val="32"/>
          <w:szCs w:val="32"/>
          <w:highlight w:val="none"/>
          <w:u w:val="none"/>
          <w:lang w:eastAsia="zh-CN"/>
        </w:rPr>
        <w:t>（一）</w:t>
      </w:r>
      <w:r>
        <w:rPr>
          <w:rFonts w:hint="default" w:ascii="Times New Roman" w:hAnsi="Times New Roman" w:eastAsia="仿宋_GB2312" w:cs="Times New Roman"/>
          <w:strike w:val="0"/>
          <w:dstrike w:val="0"/>
          <w:color w:val="auto"/>
          <w:sz w:val="32"/>
          <w:szCs w:val="32"/>
          <w:highlight w:val="none"/>
          <w:u w:val="none"/>
        </w:rPr>
        <w:t>推进电子化交易。除因</w:t>
      </w:r>
      <w:r>
        <w:rPr>
          <w:rFonts w:hint="default" w:ascii="Times New Roman" w:hAnsi="Times New Roman" w:eastAsia="仿宋_GB2312" w:cs="Times New Roman"/>
          <w:strike w:val="0"/>
          <w:dstrike w:val="0"/>
          <w:color w:val="auto"/>
          <w:sz w:val="32"/>
          <w:szCs w:val="32"/>
          <w:highlight w:val="none"/>
          <w:u w:val="none"/>
          <w:lang w:eastAsia="zh-CN"/>
        </w:rPr>
        <w:t>云平台采购</w:t>
      </w:r>
      <w:r>
        <w:rPr>
          <w:rFonts w:hint="default" w:ascii="Times New Roman" w:hAnsi="Times New Roman" w:eastAsia="仿宋_GB2312" w:cs="Times New Roman"/>
          <w:strike w:val="0"/>
          <w:dstrike w:val="0"/>
          <w:color w:val="auto"/>
          <w:sz w:val="32"/>
          <w:szCs w:val="32"/>
          <w:highlight w:val="none"/>
          <w:u w:val="none"/>
        </w:rPr>
        <w:t>电子交易系统突发故障等特殊情况外，应统一实行电子化远程开标。不得要求供应商到现场投标（响应），不得要求供应商提供纸质投标（响应）文件</w:t>
      </w:r>
      <w:r>
        <w:rPr>
          <w:rFonts w:hint="default" w:ascii="Times New Roman" w:hAnsi="Times New Roman" w:eastAsia="仿宋_GB2312" w:cs="Times New Roman"/>
          <w:strike w:val="0"/>
          <w:dstrike w:val="0"/>
          <w:color w:val="auto"/>
          <w:sz w:val="32"/>
          <w:szCs w:val="32"/>
          <w:highlight w:val="none"/>
          <w:u w:val="none"/>
          <w:lang w:eastAsia="zh-CN"/>
        </w:rPr>
        <w:t>。</w:t>
      </w:r>
    </w:p>
    <w:p w14:paraId="673D1BDF">
      <w:pPr>
        <w:keepNext w:val="0"/>
        <w:keepLines w:val="0"/>
        <w:pageBreakBefore w:val="0"/>
        <w:kinsoku/>
        <w:wordWrap/>
        <w:overflowPunct/>
        <w:topLinePunct w:val="0"/>
        <w:autoSpaceDE/>
        <w:autoSpaceDN/>
        <w:bidi w:val="0"/>
        <w:adjustRightInd/>
        <w:snapToGrid/>
        <w:spacing w:line="580" w:lineRule="exact"/>
        <w:ind w:firstLine="672" w:firstLineChars="200"/>
        <w:textAlignment w:val="auto"/>
        <w:rPr>
          <w:rFonts w:hint="default" w:ascii="Times New Roman" w:hAnsi="Times New Roman" w:eastAsia="仿宋_GB2312" w:cs="Times New Roman"/>
          <w:strike w:val="0"/>
          <w:dstrike w:val="0"/>
          <w:color w:val="auto"/>
          <w:sz w:val="32"/>
          <w:szCs w:val="32"/>
          <w:highlight w:val="none"/>
          <w:u w:val="none"/>
          <w:lang w:eastAsia="zh-CN"/>
        </w:rPr>
      </w:pPr>
      <w:r>
        <w:rPr>
          <w:rFonts w:hint="default" w:ascii="Times New Roman" w:hAnsi="Times New Roman" w:eastAsia="仿宋_GB2312" w:cs="Times New Roman"/>
          <w:strike w:val="0"/>
          <w:dstrike w:val="0"/>
          <w:color w:val="auto"/>
          <w:sz w:val="32"/>
          <w:szCs w:val="32"/>
          <w:highlight w:val="none"/>
          <w:u w:val="none"/>
          <w:lang w:eastAsia="zh-CN"/>
        </w:rPr>
        <w:t>（二）</w:t>
      </w:r>
      <w:r>
        <w:rPr>
          <w:rFonts w:hint="default" w:ascii="Times New Roman" w:hAnsi="Times New Roman" w:eastAsia="仿宋_GB2312" w:cs="Times New Roman"/>
          <w:strike w:val="0"/>
          <w:dstrike w:val="0"/>
          <w:color w:val="auto"/>
          <w:sz w:val="32"/>
          <w:szCs w:val="32"/>
          <w:highlight w:val="none"/>
          <w:u w:val="none"/>
        </w:rPr>
        <w:t>落实“承诺+信用”准入方式。</w:t>
      </w:r>
      <w:r>
        <w:rPr>
          <w:rFonts w:hint="default" w:ascii="Times New Roman" w:hAnsi="Times New Roman" w:eastAsia="仿宋_GB2312" w:cs="Times New Roman"/>
          <w:strike w:val="0"/>
          <w:dstrike w:val="0"/>
          <w:color w:val="auto"/>
          <w:sz w:val="32"/>
          <w:szCs w:val="32"/>
          <w:highlight w:val="none"/>
          <w:u w:val="none"/>
          <w:lang w:eastAsia="zh-CN"/>
        </w:rPr>
        <w:t>对于资格条件按现行规定提供相关资格承诺函即可参加采购活动的，不得额外要求供应商提供其他证明材料。</w:t>
      </w:r>
      <w:r>
        <w:rPr>
          <w:rFonts w:hint="default" w:ascii="Times New Roman" w:hAnsi="Times New Roman" w:eastAsia="仿宋_GB2312" w:cs="Times New Roman"/>
          <w:strike w:val="0"/>
          <w:dstrike w:val="0"/>
          <w:color w:val="auto"/>
          <w:sz w:val="32"/>
          <w:szCs w:val="32"/>
          <w:highlight w:val="none"/>
          <w:u w:val="none"/>
        </w:rPr>
        <w:t>同时，最大限度简化投标（响应）文件的格式和形式要求，不得因非实质性的形式问题限制和刁难供应商，不得将形式上的轻微瑕疵列为投标（响应）无效条款。</w:t>
      </w:r>
    </w:p>
    <w:p w14:paraId="20B93EA7">
      <w:pPr>
        <w:keepNext w:val="0"/>
        <w:keepLines w:val="0"/>
        <w:pageBreakBefore w:val="0"/>
        <w:kinsoku/>
        <w:wordWrap/>
        <w:overflowPunct/>
        <w:topLinePunct w:val="0"/>
        <w:autoSpaceDE/>
        <w:autoSpaceDN/>
        <w:bidi w:val="0"/>
        <w:adjustRightInd/>
        <w:snapToGrid/>
        <w:spacing w:line="580" w:lineRule="exact"/>
        <w:ind w:firstLine="672" w:firstLineChars="200"/>
        <w:textAlignment w:val="auto"/>
        <w:rPr>
          <w:rFonts w:hint="default" w:ascii="Times New Roman" w:hAnsi="Times New Roman" w:eastAsia="仿宋_GB2312" w:cs="Times New Roman"/>
          <w:strike w:val="0"/>
          <w:dstrike w:val="0"/>
          <w:color w:val="auto"/>
          <w:sz w:val="32"/>
          <w:szCs w:val="32"/>
          <w:highlight w:val="none"/>
          <w:u w:val="none"/>
          <w:lang w:eastAsia="zh-CN"/>
        </w:rPr>
      </w:pPr>
      <w:r>
        <w:rPr>
          <w:rFonts w:hint="default" w:ascii="Times New Roman" w:hAnsi="Times New Roman" w:eastAsia="仿宋_GB2312" w:cs="Times New Roman"/>
          <w:strike w:val="0"/>
          <w:dstrike w:val="0"/>
          <w:color w:val="auto"/>
          <w:sz w:val="32"/>
          <w:szCs w:val="32"/>
          <w:highlight w:val="none"/>
          <w:u w:val="none"/>
          <w:lang w:eastAsia="zh-CN"/>
        </w:rPr>
        <w:t>（三）</w:t>
      </w:r>
      <w:r>
        <w:rPr>
          <w:rFonts w:hint="default" w:ascii="Times New Roman" w:hAnsi="Times New Roman" w:eastAsia="仿宋_GB2312" w:cs="Times New Roman"/>
          <w:strike w:val="0"/>
          <w:dstrike w:val="0"/>
          <w:color w:val="auto"/>
          <w:sz w:val="32"/>
          <w:szCs w:val="32"/>
          <w:highlight w:val="none"/>
          <w:u w:val="none"/>
        </w:rPr>
        <w:t>加强政府采购项目保证金管理。不得收取投标（响应）保证金，不得以任何形式变相收取</w:t>
      </w:r>
      <w:r>
        <w:rPr>
          <w:rFonts w:hint="default" w:ascii="Times New Roman" w:hAnsi="Times New Roman" w:eastAsia="仿宋_GB2312" w:cs="Times New Roman"/>
          <w:strike w:val="0"/>
          <w:dstrike w:val="0"/>
          <w:color w:val="auto"/>
          <w:sz w:val="32"/>
          <w:szCs w:val="32"/>
          <w:highlight w:val="none"/>
          <w:u w:val="none"/>
          <w:lang w:eastAsia="zh-CN"/>
        </w:rPr>
        <w:t>无</w:t>
      </w:r>
      <w:r>
        <w:rPr>
          <w:rFonts w:hint="default" w:ascii="Times New Roman" w:hAnsi="Times New Roman" w:eastAsia="仿宋_GB2312" w:cs="Times New Roman"/>
          <w:strike w:val="0"/>
          <w:dstrike w:val="0"/>
          <w:color w:val="auto"/>
          <w:sz w:val="32"/>
          <w:szCs w:val="32"/>
          <w:highlight w:val="none"/>
          <w:u w:val="none"/>
        </w:rPr>
        <w:t>法律依据的费用。鼓励少收免收履约保证金，履约保证金的数额不得超过政府采购合同金额的10%</w:t>
      </w:r>
      <w:r>
        <w:rPr>
          <w:rFonts w:hint="default" w:ascii="Times New Roman" w:hAnsi="Times New Roman" w:eastAsia="仿宋_GB2312" w:cs="Times New Roman"/>
          <w:strike w:val="0"/>
          <w:dstrike w:val="0"/>
          <w:color w:val="auto"/>
          <w:sz w:val="32"/>
          <w:szCs w:val="32"/>
          <w:highlight w:val="none"/>
          <w:u w:val="none"/>
          <w:lang w:eastAsia="zh-CN"/>
        </w:rPr>
        <w:t>，</w:t>
      </w:r>
      <w:r>
        <w:rPr>
          <w:rFonts w:hint="default" w:ascii="Times New Roman" w:hAnsi="Times New Roman" w:eastAsia="仿宋_GB2312" w:cs="Times New Roman"/>
          <w:strike w:val="0"/>
          <w:dstrike w:val="0"/>
          <w:color w:val="auto"/>
          <w:sz w:val="32"/>
          <w:szCs w:val="32"/>
          <w:highlight w:val="none"/>
          <w:u w:val="none"/>
        </w:rPr>
        <w:t>对中小企业收取的履约保证金不得超过合同金额5%，对于验收后一次性付款的采购项目，原则上不再收取履约保证金。</w:t>
      </w:r>
    </w:p>
    <w:p w14:paraId="2EA23CF0">
      <w:pPr>
        <w:keepNext w:val="0"/>
        <w:keepLines w:val="0"/>
        <w:pageBreakBefore w:val="0"/>
        <w:kinsoku/>
        <w:wordWrap/>
        <w:overflowPunct/>
        <w:topLinePunct w:val="0"/>
        <w:autoSpaceDE/>
        <w:autoSpaceDN/>
        <w:bidi w:val="0"/>
        <w:adjustRightInd/>
        <w:snapToGrid/>
        <w:spacing w:line="580" w:lineRule="exact"/>
        <w:ind w:firstLine="672" w:firstLineChars="200"/>
        <w:textAlignment w:val="auto"/>
        <w:rPr>
          <w:rFonts w:hint="default" w:ascii="Times New Roman" w:hAnsi="Times New Roman" w:eastAsia="仿宋_GB2312" w:cs="Times New Roman"/>
          <w:strike w:val="0"/>
          <w:dstrike w:val="0"/>
          <w:color w:val="auto"/>
          <w:sz w:val="32"/>
          <w:szCs w:val="32"/>
          <w:highlight w:val="none"/>
          <w:u w:val="none"/>
        </w:rPr>
      </w:pPr>
      <w:r>
        <w:rPr>
          <w:rFonts w:hint="default" w:ascii="Times New Roman" w:hAnsi="Times New Roman" w:eastAsia="仿宋_GB2312" w:cs="Times New Roman"/>
          <w:strike w:val="0"/>
          <w:dstrike w:val="0"/>
          <w:color w:val="auto"/>
          <w:sz w:val="32"/>
          <w:szCs w:val="32"/>
          <w:highlight w:val="none"/>
          <w:u w:val="none"/>
          <w:lang w:eastAsia="zh-CN"/>
        </w:rPr>
        <w:t>（四）</w:t>
      </w:r>
      <w:r>
        <w:rPr>
          <w:rFonts w:hint="default" w:ascii="Times New Roman" w:hAnsi="Times New Roman" w:eastAsia="仿宋_GB2312" w:cs="Times New Roman"/>
          <w:strike w:val="0"/>
          <w:dstrike w:val="0"/>
          <w:color w:val="auto"/>
          <w:sz w:val="32"/>
          <w:szCs w:val="32"/>
          <w:highlight w:val="none"/>
          <w:u w:val="none"/>
        </w:rPr>
        <w:t>减轻市场主体成本负担。政府采购活动中必须合理考虑市场主体提供样品、检测报告的成本，对于技术复杂或社会影响较大的货物类项目，可以在履约验收阶段根据项目实际需求，合理要求中标（成交）供应商提供相关检测、检验报告作为验收依据，确需提供样品、检验报告进行评审的，必须在编制采购需求时详细载明要求提供的样品、检验报告所需成本，并在需求审查阶段严格审核其必要性和合理性。</w:t>
      </w:r>
    </w:p>
    <w:p w14:paraId="5F87D498">
      <w:pPr>
        <w:keepNext w:val="0"/>
        <w:keepLines w:val="0"/>
        <w:pageBreakBefore w:val="0"/>
        <w:kinsoku/>
        <w:wordWrap/>
        <w:overflowPunct/>
        <w:topLinePunct w:val="0"/>
        <w:autoSpaceDE/>
        <w:autoSpaceDN/>
        <w:bidi w:val="0"/>
        <w:adjustRightInd/>
        <w:snapToGrid/>
        <w:spacing w:line="580" w:lineRule="exact"/>
        <w:ind w:firstLine="672" w:firstLineChars="200"/>
        <w:textAlignment w:val="auto"/>
        <w:rPr>
          <w:rFonts w:hint="default" w:ascii="Times New Roman" w:hAnsi="Times New Roman" w:eastAsia="黑体" w:cs="Times New Roman"/>
          <w:strike w:val="0"/>
          <w:dstrike w:val="0"/>
          <w:color w:val="auto"/>
          <w:sz w:val="32"/>
          <w:szCs w:val="32"/>
          <w:highlight w:val="none"/>
          <w:u w:val="none"/>
          <w:lang w:eastAsia="zh-CN"/>
        </w:rPr>
      </w:pPr>
      <w:r>
        <w:rPr>
          <w:rFonts w:hint="default" w:ascii="Times New Roman" w:hAnsi="Times New Roman" w:eastAsia="黑体" w:cs="Times New Roman"/>
          <w:strike w:val="0"/>
          <w:dstrike w:val="0"/>
          <w:color w:val="auto"/>
          <w:sz w:val="32"/>
          <w:szCs w:val="32"/>
          <w:highlight w:val="none"/>
          <w:u w:val="none"/>
          <w:lang w:eastAsia="zh-CN"/>
        </w:rPr>
        <w:t>七、采购人代表的职责</w:t>
      </w:r>
    </w:p>
    <w:p w14:paraId="174F8FB8">
      <w:pPr>
        <w:keepNext w:val="0"/>
        <w:keepLines w:val="0"/>
        <w:pageBreakBefore w:val="0"/>
        <w:kinsoku/>
        <w:wordWrap/>
        <w:overflowPunct/>
        <w:topLinePunct w:val="0"/>
        <w:autoSpaceDE/>
        <w:autoSpaceDN/>
        <w:bidi w:val="0"/>
        <w:adjustRightInd/>
        <w:snapToGrid/>
        <w:spacing w:line="580" w:lineRule="exact"/>
        <w:ind w:firstLine="672" w:firstLineChars="200"/>
        <w:textAlignment w:val="auto"/>
        <w:rPr>
          <w:rFonts w:hint="default" w:ascii="Times New Roman" w:hAnsi="Times New Roman" w:eastAsia="仿宋_GB2312" w:cs="Times New Roman"/>
          <w:strike w:val="0"/>
          <w:dstrike w:val="0"/>
          <w:color w:val="auto"/>
          <w:sz w:val="32"/>
          <w:szCs w:val="32"/>
          <w:highlight w:val="none"/>
          <w:u w:val="none"/>
        </w:rPr>
      </w:pPr>
      <w:r>
        <w:rPr>
          <w:rFonts w:hint="default" w:ascii="Times New Roman" w:hAnsi="Times New Roman" w:eastAsia="仿宋_GB2312" w:cs="Times New Roman"/>
          <w:strike w:val="0"/>
          <w:dstrike w:val="0"/>
          <w:color w:val="auto"/>
          <w:sz w:val="32"/>
          <w:szCs w:val="32"/>
          <w:highlight w:val="none"/>
          <w:u w:val="none"/>
        </w:rPr>
        <w:t>采购人代表</w:t>
      </w:r>
      <w:r>
        <w:rPr>
          <w:rFonts w:hint="default" w:ascii="Times New Roman" w:hAnsi="Times New Roman" w:eastAsia="仿宋_GB2312" w:cs="Times New Roman"/>
          <w:strike w:val="0"/>
          <w:dstrike w:val="0"/>
          <w:color w:val="auto"/>
          <w:sz w:val="32"/>
          <w:szCs w:val="32"/>
          <w:highlight w:val="none"/>
          <w:u w:val="none"/>
          <w:lang w:eastAsia="zh-CN"/>
        </w:rPr>
        <w:t>应</w:t>
      </w:r>
      <w:r>
        <w:rPr>
          <w:rFonts w:hint="default" w:ascii="Times New Roman" w:hAnsi="Times New Roman" w:eastAsia="仿宋_GB2312" w:cs="Times New Roman"/>
          <w:strike w:val="0"/>
          <w:dstrike w:val="0"/>
          <w:color w:val="auto"/>
          <w:sz w:val="32"/>
          <w:szCs w:val="32"/>
          <w:highlight w:val="none"/>
          <w:u w:val="none"/>
        </w:rPr>
        <w:t>充分掌握资格审查和评审标准、可能低于成本或影响履约的异常低价投标的识别处理、投标无效的情形和判定方式等。</w:t>
      </w:r>
    </w:p>
    <w:p w14:paraId="1762E90E">
      <w:pPr>
        <w:keepNext w:val="0"/>
        <w:keepLines w:val="0"/>
        <w:pageBreakBefore w:val="0"/>
        <w:kinsoku/>
        <w:wordWrap/>
        <w:overflowPunct/>
        <w:topLinePunct w:val="0"/>
        <w:autoSpaceDE/>
        <w:autoSpaceDN/>
        <w:bidi w:val="0"/>
        <w:adjustRightInd/>
        <w:snapToGrid/>
        <w:spacing w:line="580" w:lineRule="exact"/>
        <w:ind w:firstLine="672" w:firstLineChars="200"/>
        <w:textAlignment w:val="auto"/>
        <w:rPr>
          <w:rFonts w:hint="default" w:ascii="Times New Roman" w:hAnsi="Times New Roman" w:eastAsia="仿宋_GB2312" w:cs="Times New Roman"/>
          <w:strike w:val="0"/>
          <w:dstrike w:val="0"/>
          <w:color w:val="auto"/>
          <w:sz w:val="32"/>
          <w:szCs w:val="32"/>
          <w:highlight w:val="none"/>
          <w:u w:val="none"/>
        </w:rPr>
      </w:pPr>
      <w:r>
        <w:rPr>
          <w:rFonts w:hint="default" w:ascii="Times New Roman" w:hAnsi="Times New Roman" w:eastAsia="仿宋_GB2312" w:cs="Times New Roman"/>
          <w:strike w:val="0"/>
          <w:dstrike w:val="0"/>
          <w:color w:val="auto"/>
          <w:sz w:val="32"/>
          <w:szCs w:val="32"/>
          <w:highlight w:val="none"/>
          <w:u w:val="none"/>
        </w:rPr>
        <w:t>采购人代表在评审过程中，发现评审专家存在违法违规行为的，应予以提醒、劝阻，做好记录并向同级财政部门报告；发现投标供应商存在报价异常、围串标、提交虚假材料等违法违规嫌疑，以及专家打分存在评分畸高、畸低情形的，应当提议评审委员会进行研究处理。</w:t>
      </w:r>
    </w:p>
    <w:p w14:paraId="600C0693">
      <w:pPr>
        <w:keepNext w:val="0"/>
        <w:keepLines w:val="0"/>
        <w:pageBreakBefore w:val="0"/>
        <w:kinsoku/>
        <w:wordWrap/>
        <w:overflowPunct/>
        <w:topLinePunct w:val="0"/>
        <w:autoSpaceDE/>
        <w:autoSpaceDN/>
        <w:bidi w:val="0"/>
        <w:adjustRightInd/>
        <w:snapToGrid/>
        <w:spacing w:line="580" w:lineRule="exact"/>
        <w:ind w:firstLine="672" w:firstLineChars="200"/>
        <w:textAlignment w:val="auto"/>
        <w:rPr>
          <w:rFonts w:hint="default" w:ascii="Times New Roman" w:hAnsi="Times New Roman" w:eastAsia="黑体" w:cs="Times New Roman"/>
          <w:strike w:val="0"/>
          <w:dstrike w:val="0"/>
          <w:color w:val="auto"/>
          <w:sz w:val="32"/>
          <w:szCs w:val="32"/>
          <w:highlight w:val="none"/>
          <w:u w:val="none"/>
        </w:rPr>
      </w:pPr>
      <w:r>
        <w:rPr>
          <w:rFonts w:hint="default" w:ascii="Times New Roman" w:hAnsi="Times New Roman" w:eastAsia="黑体" w:cs="Times New Roman"/>
          <w:strike w:val="0"/>
          <w:dstrike w:val="0"/>
          <w:color w:val="auto"/>
          <w:sz w:val="32"/>
          <w:szCs w:val="32"/>
          <w:highlight w:val="none"/>
          <w:u w:val="none"/>
          <w:lang w:eastAsia="zh-CN"/>
        </w:rPr>
        <w:t>八、</w:t>
      </w:r>
      <w:r>
        <w:rPr>
          <w:rFonts w:hint="default" w:ascii="Times New Roman" w:hAnsi="Times New Roman" w:eastAsia="黑体" w:cs="Times New Roman"/>
          <w:strike w:val="0"/>
          <w:dstrike w:val="0"/>
          <w:color w:val="auto"/>
          <w:sz w:val="32"/>
          <w:szCs w:val="32"/>
          <w:highlight w:val="none"/>
          <w:u w:val="none"/>
        </w:rPr>
        <w:t>评审过程现场管理</w:t>
      </w:r>
    </w:p>
    <w:p w14:paraId="6A8A6E24">
      <w:pPr>
        <w:keepNext w:val="0"/>
        <w:keepLines w:val="0"/>
        <w:pageBreakBefore w:val="0"/>
        <w:kinsoku/>
        <w:wordWrap/>
        <w:overflowPunct/>
        <w:topLinePunct w:val="0"/>
        <w:autoSpaceDE/>
        <w:autoSpaceDN/>
        <w:bidi w:val="0"/>
        <w:adjustRightInd/>
        <w:snapToGrid/>
        <w:spacing w:line="580" w:lineRule="exact"/>
        <w:ind w:firstLine="672" w:firstLineChars="200"/>
        <w:textAlignment w:val="auto"/>
        <w:rPr>
          <w:rFonts w:hint="default" w:ascii="Times New Roman" w:hAnsi="Times New Roman" w:eastAsia="仿宋_GB2312" w:cs="Times New Roman"/>
          <w:strike w:val="0"/>
          <w:dstrike w:val="0"/>
          <w:color w:val="auto"/>
          <w:sz w:val="32"/>
          <w:szCs w:val="32"/>
          <w:highlight w:val="none"/>
          <w:u w:val="none"/>
          <w:lang w:eastAsia="zh-CN"/>
        </w:rPr>
      </w:pPr>
      <w:r>
        <w:rPr>
          <w:rFonts w:hint="default" w:ascii="Times New Roman" w:hAnsi="Times New Roman" w:eastAsia="仿宋_GB2312" w:cs="Times New Roman"/>
          <w:strike w:val="0"/>
          <w:dstrike w:val="0"/>
          <w:color w:val="auto"/>
          <w:sz w:val="32"/>
          <w:szCs w:val="32"/>
          <w:highlight w:val="none"/>
          <w:u w:val="none"/>
        </w:rPr>
        <w:t>评审活动正式开始前，代理机构应书面提醒评审专家在评审过程中注意如下事项，并在评审过程中加强管理，监督评审专家依法依规履职，但不能干预评审专家的独立评审：</w:t>
      </w:r>
    </w:p>
    <w:p w14:paraId="6D04BF82">
      <w:pPr>
        <w:keepNext w:val="0"/>
        <w:keepLines w:val="0"/>
        <w:pageBreakBefore w:val="0"/>
        <w:kinsoku/>
        <w:wordWrap/>
        <w:overflowPunct/>
        <w:topLinePunct w:val="0"/>
        <w:autoSpaceDE/>
        <w:autoSpaceDN/>
        <w:bidi w:val="0"/>
        <w:adjustRightInd/>
        <w:snapToGrid/>
        <w:spacing w:line="580" w:lineRule="exact"/>
        <w:ind w:firstLine="672" w:firstLineChars="200"/>
        <w:textAlignment w:val="auto"/>
        <w:rPr>
          <w:rFonts w:hint="default" w:ascii="Times New Roman" w:hAnsi="Times New Roman" w:eastAsia="仿宋_GB2312" w:cs="Times New Roman"/>
          <w:strike w:val="0"/>
          <w:dstrike w:val="0"/>
          <w:color w:val="auto"/>
          <w:sz w:val="32"/>
          <w:szCs w:val="32"/>
          <w:highlight w:val="none"/>
          <w:u w:val="none"/>
          <w:lang w:eastAsia="zh-CN"/>
        </w:rPr>
      </w:pPr>
      <w:r>
        <w:rPr>
          <w:rFonts w:hint="default" w:ascii="Times New Roman" w:hAnsi="Times New Roman" w:eastAsia="仿宋_GB2312" w:cs="Times New Roman"/>
          <w:strike w:val="0"/>
          <w:dstrike w:val="0"/>
          <w:color w:val="auto"/>
          <w:sz w:val="32"/>
          <w:szCs w:val="32"/>
          <w:highlight w:val="none"/>
          <w:u w:val="none"/>
          <w:lang w:eastAsia="zh-CN"/>
        </w:rPr>
        <w:t>（一）</w:t>
      </w:r>
      <w:r>
        <w:rPr>
          <w:rFonts w:hint="default" w:ascii="Times New Roman" w:hAnsi="Times New Roman" w:eastAsia="仿宋_GB2312" w:cs="Times New Roman"/>
          <w:strike w:val="0"/>
          <w:dstrike w:val="0"/>
          <w:color w:val="auto"/>
          <w:sz w:val="32"/>
          <w:szCs w:val="32"/>
          <w:highlight w:val="none"/>
          <w:u w:val="none"/>
        </w:rPr>
        <w:t>按照采购文件规定的评审程序、评审方法和评审标准进行独立评审</w:t>
      </w:r>
      <w:r>
        <w:rPr>
          <w:rFonts w:hint="default" w:ascii="Times New Roman" w:hAnsi="Times New Roman" w:eastAsia="仿宋_GB2312" w:cs="Times New Roman"/>
          <w:strike w:val="0"/>
          <w:dstrike w:val="0"/>
          <w:color w:val="auto"/>
          <w:sz w:val="32"/>
          <w:szCs w:val="32"/>
          <w:highlight w:val="none"/>
          <w:u w:val="none"/>
          <w:lang w:eastAsia="zh-CN"/>
        </w:rPr>
        <w:t>。</w:t>
      </w:r>
    </w:p>
    <w:p w14:paraId="15BD4946">
      <w:pPr>
        <w:keepNext w:val="0"/>
        <w:keepLines w:val="0"/>
        <w:pageBreakBefore w:val="0"/>
        <w:kinsoku/>
        <w:wordWrap/>
        <w:overflowPunct/>
        <w:topLinePunct w:val="0"/>
        <w:autoSpaceDE/>
        <w:autoSpaceDN/>
        <w:bidi w:val="0"/>
        <w:adjustRightInd/>
        <w:snapToGrid/>
        <w:spacing w:line="580" w:lineRule="exact"/>
        <w:ind w:firstLine="672" w:firstLineChars="200"/>
        <w:textAlignment w:val="auto"/>
        <w:rPr>
          <w:rFonts w:hint="default" w:ascii="Times New Roman" w:hAnsi="Times New Roman" w:eastAsia="仿宋_GB2312" w:cs="Times New Roman"/>
          <w:strike w:val="0"/>
          <w:dstrike w:val="0"/>
          <w:color w:val="auto"/>
          <w:sz w:val="32"/>
          <w:szCs w:val="32"/>
          <w:highlight w:val="none"/>
          <w:u w:val="none"/>
          <w:lang w:eastAsia="zh-CN"/>
        </w:rPr>
      </w:pPr>
      <w:r>
        <w:rPr>
          <w:rFonts w:hint="default" w:ascii="Times New Roman" w:hAnsi="Times New Roman" w:eastAsia="仿宋_GB2312" w:cs="Times New Roman"/>
          <w:strike w:val="0"/>
          <w:dstrike w:val="0"/>
          <w:color w:val="auto"/>
          <w:sz w:val="32"/>
          <w:szCs w:val="32"/>
          <w:highlight w:val="none"/>
          <w:u w:val="none"/>
          <w:lang w:eastAsia="zh-CN"/>
        </w:rPr>
        <w:t>（二）</w:t>
      </w:r>
      <w:r>
        <w:rPr>
          <w:rFonts w:hint="default" w:ascii="Times New Roman" w:hAnsi="Times New Roman" w:eastAsia="仿宋_GB2312" w:cs="Times New Roman"/>
          <w:strike w:val="0"/>
          <w:dstrike w:val="0"/>
          <w:color w:val="auto"/>
          <w:sz w:val="32"/>
          <w:szCs w:val="32"/>
          <w:highlight w:val="none"/>
          <w:u w:val="none"/>
        </w:rPr>
        <w:t>按规定要求供应商进行必要的澄清、说明或者补正，比如投标（响应）文件内容表述不完整、</w:t>
      </w:r>
      <w:r>
        <w:rPr>
          <w:rFonts w:hint="default" w:ascii="Times New Roman" w:hAnsi="Times New Roman" w:eastAsia="仿宋_GB2312" w:cs="Times New Roman"/>
          <w:strike w:val="0"/>
          <w:dstrike w:val="0"/>
          <w:color w:val="auto"/>
          <w:sz w:val="32"/>
          <w:szCs w:val="32"/>
          <w:highlight w:val="none"/>
          <w:u w:val="none"/>
          <w:lang w:eastAsia="zh-CN"/>
        </w:rPr>
        <w:t>不准确、</w:t>
      </w:r>
      <w:r>
        <w:rPr>
          <w:rFonts w:hint="default" w:ascii="Times New Roman" w:hAnsi="Times New Roman" w:eastAsia="仿宋_GB2312" w:cs="Times New Roman"/>
          <w:strike w:val="0"/>
          <w:dstrike w:val="0"/>
          <w:color w:val="auto"/>
          <w:sz w:val="32"/>
          <w:szCs w:val="32"/>
          <w:highlight w:val="none"/>
          <w:u w:val="none"/>
        </w:rPr>
        <w:t>笔误、同类问题表述不一致等情况</w:t>
      </w:r>
      <w:r>
        <w:rPr>
          <w:rFonts w:hint="default" w:ascii="Times New Roman" w:hAnsi="Times New Roman" w:eastAsia="仿宋_GB2312" w:cs="Times New Roman"/>
          <w:strike w:val="0"/>
          <w:dstrike w:val="0"/>
          <w:color w:val="auto"/>
          <w:sz w:val="32"/>
          <w:szCs w:val="32"/>
          <w:highlight w:val="none"/>
          <w:u w:val="none"/>
          <w:lang w:eastAsia="zh-CN"/>
        </w:rPr>
        <w:t>。</w:t>
      </w:r>
    </w:p>
    <w:p w14:paraId="334F080B">
      <w:pPr>
        <w:keepNext w:val="0"/>
        <w:keepLines w:val="0"/>
        <w:pageBreakBefore w:val="0"/>
        <w:kinsoku/>
        <w:wordWrap/>
        <w:overflowPunct/>
        <w:topLinePunct w:val="0"/>
        <w:autoSpaceDE/>
        <w:autoSpaceDN/>
        <w:bidi w:val="0"/>
        <w:adjustRightInd/>
        <w:snapToGrid/>
        <w:spacing w:line="580" w:lineRule="exact"/>
        <w:ind w:firstLine="672" w:firstLineChars="200"/>
        <w:textAlignment w:val="auto"/>
        <w:rPr>
          <w:rFonts w:hint="default" w:ascii="Times New Roman" w:hAnsi="Times New Roman" w:eastAsia="仿宋_GB2312" w:cs="Times New Roman"/>
          <w:strike w:val="0"/>
          <w:dstrike w:val="0"/>
          <w:color w:val="auto"/>
          <w:sz w:val="32"/>
          <w:szCs w:val="32"/>
          <w:highlight w:val="none"/>
          <w:u w:val="none"/>
          <w:lang w:eastAsia="zh-CN"/>
        </w:rPr>
      </w:pPr>
      <w:r>
        <w:rPr>
          <w:rFonts w:hint="default" w:ascii="Times New Roman" w:hAnsi="Times New Roman" w:eastAsia="仿宋_GB2312" w:cs="Times New Roman"/>
          <w:strike w:val="0"/>
          <w:dstrike w:val="0"/>
          <w:color w:val="auto"/>
          <w:sz w:val="32"/>
          <w:szCs w:val="32"/>
          <w:highlight w:val="none"/>
          <w:u w:val="none"/>
          <w:lang w:eastAsia="zh-CN"/>
        </w:rPr>
        <w:t>（三）对分值汇总计算错误、客观评分不一致、单项评分超出评分标准范围（含未按规定分档评分）、主观评分畸高、畸低（主观分总评分偏离主观分平均分</w:t>
      </w:r>
      <w:r>
        <w:rPr>
          <w:rFonts w:hint="eastAsia" w:ascii="Times New Roman" w:hAnsi="Times New Roman" w:cs="Times New Roman"/>
          <w:strike w:val="0"/>
          <w:dstrike w:val="0"/>
          <w:color w:val="auto"/>
          <w:sz w:val="32"/>
          <w:szCs w:val="32"/>
          <w:highlight w:val="none"/>
          <w:u w:val="none"/>
          <w:lang w:val="en-US" w:eastAsia="zh-CN"/>
        </w:rPr>
        <w:t>3</w:t>
      </w:r>
      <w:r>
        <w:rPr>
          <w:rFonts w:hint="default" w:ascii="Times New Roman" w:hAnsi="Times New Roman" w:eastAsia="仿宋_GB2312" w:cs="Times New Roman"/>
          <w:strike w:val="0"/>
          <w:dstrike w:val="0"/>
          <w:color w:val="auto"/>
          <w:sz w:val="32"/>
          <w:szCs w:val="32"/>
          <w:highlight w:val="none"/>
          <w:u w:val="none"/>
          <w:lang w:val="en-US" w:eastAsia="zh-CN"/>
        </w:rPr>
        <w:t>0</w:t>
      </w:r>
      <w:r>
        <w:rPr>
          <w:rFonts w:hint="default" w:ascii="Times New Roman" w:hAnsi="Times New Roman" w:eastAsia="仿宋_GB2312" w:cs="Times New Roman"/>
          <w:strike w:val="0"/>
          <w:dstrike w:val="0"/>
          <w:color w:val="auto"/>
          <w:sz w:val="32"/>
          <w:szCs w:val="32"/>
          <w:highlight w:val="none"/>
          <w:u w:val="none"/>
          <w:lang w:eastAsia="zh-CN"/>
        </w:rPr>
        <w:t>%以上）等异常情况，评审专家应进行复核并在评审报告中记载复核情况。</w:t>
      </w:r>
    </w:p>
    <w:p w14:paraId="32216E77">
      <w:pPr>
        <w:keepNext w:val="0"/>
        <w:keepLines w:val="0"/>
        <w:pageBreakBefore w:val="0"/>
        <w:kinsoku/>
        <w:wordWrap/>
        <w:overflowPunct/>
        <w:topLinePunct w:val="0"/>
        <w:autoSpaceDE/>
        <w:autoSpaceDN/>
        <w:bidi w:val="0"/>
        <w:adjustRightInd/>
        <w:snapToGrid/>
        <w:spacing w:line="580" w:lineRule="exact"/>
        <w:ind w:firstLine="672" w:firstLineChars="200"/>
        <w:textAlignment w:val="auto"/>
        <w:rPr>
          <w:rFonts w:hint="default" w:ascii="Times New Roman" w:hAnsi="Times New Roman" w:eastAsia="仿宋_GB2312" w:cs="Times New Roman"/>
          <w:strike w:val="0"/>
          <w:dstrike w:val="0"/>
          <w:color w:val="auto"/>
          <w:sz w:val="32"/>
          <w:szCs w:val="32"/>
          <w:highlight w:val="none"/>
          <w:u w:val="none"/>
          <w:lang w:eastAsia="zh-CN"/>
        </w:rPr>
      </w:pPr>
      <w:r>
        <w:rPr>
          <w:rFonts w:hint="default" w:ascii="Times New Roman" w:hAnsi="Times New Roman" w:eastAsia="仿宋_GB2312" w:cs="Times New Roman"/>
          <w:strike w:val="0"/>
          <w:dstrike w:val="0"/>
          <w:color w:val="auto"/>
          <w:sz w:val="32"/>
          <w:szCs w:val="32"/>
          <w:highlight w:val="none"/>
          <w:u w:val="none"/>
          <w:lang w:eastAsia="zh-CN"/>
        </w:rPr>
        <w:t>（</w:t>
      </w:r>
      <w:r>
        <w:rPr>
          <w:rFonts w:hint="default" w:ascii="Times New Roman" w:hAnsi="Times New Roman" w:eastAsia="仿宋_GB2312" w:cs="Times New Roman"/>
          <w:strike w:val="0"/>
          <w:dstrike w:val="0"/>
          <w:color w:val="auto"/>
          <w:sz w:val="32"/>
          <w:szCs w:val="32"/>
          <w:highlight w:val="none"/>
          <w:u w:val="none"/>
          <w:lang w:val="en-US" w:eastAsia="zh-CN"/>
        </w:rPr>
        <w:t>四</w:t>
      </w:r>
      <w:r>
        <w:rPr>
          <w:rFonts w:hint="default" w:ascii="Times New Roman" w:hAnsi="Times New Roman" w:eastAsia="仿宋_GB2312" w:cs="Times New Roman"/>
          <w:strike w:val="0"/>
          <w:dstrike w:val="0"/>
          <w:color w:val="auto"/>
          <w:sz w:val="32"/>
          <w:szCs w:val="32"/>
          <w:highlight w:val="none"/>
          <w:u w:val="none"/>
          <w:lang w:eastAsia="zh-CN"/>
        </w:rPr>
        <w:t>）投标（响应）供应商的报价属于国家财政部门规定的异常低价情形的，按规定启动审查程序，并将启动原因、审查意见和审查结果在评审报告中记录。如投标（响应）供应商不能证明其报价合理性的，评审委员会应当将其作为无效投标（响应）处理。</w:t>
      </w:r>
    </w:p>
    <w:p w14:paraId="1529C79A">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80" w:lineRule="exact"/>
        <w:ind w:firstLine="672" w:firstLineChars="200"/>
        <w:jc w:val="both"/>
        <w:textAlignment w:val="auto"/>
        <w:rPr>
          <w:rFonts w:hint="default" w:ascii="Times New Roman" w:hAnsi="Times New Roman" w:eastAsia="仿宋_GB2312" w:cs="Times New Roman"/>
          <w:strike w:val="0"/>
          <w:dstrike w:val="0"/>
          <w:color w:val="auto"/>
          <w:sz w:val="32"/>
          <w:szCs w:val="32"/>
          <w:highlight w:val="none"/>
          <w:u w:val="none"/>
        </w:rPr>
      </w:pPr>
      <w:r>
        <w:rPr>
          <w:rFonts w:hint="default" w:ascii="Times New Roman" w:hAnsi="Times New Roman" w:eastAsia="仿宋_GB2312" w:cs="Times New Roman"/>
          <w:strike w:val="0"/>
          <w:dstrike w:val="0"/>
          <w:color w:val="auto"/>
          <w:sz w:val="32"/>
          <w:szCs w:val="32"/>
          <w:highlight w:val="none"/>
          <w:u w:val="none"/>
          <w:shd w:val="clear" w:color="auto" w:fill="FFFFFF"/>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 </w:t>
      </w:r>
    </w:p>
    <w:p w14:paraId="490A4ABF">
      <w:pPr>
        <w:keepNext w:val="0"/>
        <w:keepLines w:val="0"/>
        <w:pageBreakBefore w:val="0"/>
        <w:kinsoku/>
        <w:wordWrap/>
        <w:overflowPunct/>
        <w:topLinePunct w:val="0"/>
        <w:autoSpaceDE/>
        <w:autoSpaceDN/>
        <w:bidi w:val="0"/>
        <w:adjustRightInd/>
        <w:snapToGrid/>
        <w:spacing w:line="580" w:lineRule="exact"/>
        <w:ind w:firstLine="672" w:firstLineChars="200"/>
        <w:textAlignment w:val="auto"/>
        <w:rPr>
          <w:rFonts w:hint="default" w:ascii="Times New Roman" w:hAnsi="Times New Roman" w:eastAsia="仿宋_GB2312" w:cs="Times New Roman"/>
          <w:strike w:val="0"/>
          <w:dstrike w:val="0"/>
          <w:color w:val="auto"/>
          <w:sz w:val="32"/>
          <w:szCs w:val="32"/>
          <w:highlight w:val="none"/>
          <w:u w:val="none"/>
          <w:lang w:eastAsia="zh-CN"/>
        </w:rPr>
      </w:pPr>
      <w:r>
        <w:rPr>
          <w:rFonts w:hint="default" w:ascii="Times New Roman" w:hAnsi="Times New Roman" w:eastAsia="仿宋_GB2312" w:cs="Times New Roman"/>
          <w:strike w:val="0"/>
          <w:dstrike w:val="0"/>
          <w:color w:val="auto"/>
          <w:sz w:val="32"/>
          <w:szCs w:val="32"/>
          <w:highlight w:val="none"/>
          <w:u w:val="none"/>
          <w:shd w:val="clear" w:color="auto" w:fill="FFFFFF"/>
        </w:rPr>
        <w:t>评审委员会有关互联网浏览、查询历史</w:t>
      </w:r>
      <w:r>
        <w:rPr>
          <w:rFonts w:hint="default" w:ascii="Times New Roman" w:hAnsi="Times New Roman" w:eastAsia="仿宋_GB2312" w:cs="Times New Roman"/>
          <w:strike w:val="0"/>
          <w:dstrike w:val="0"/>
          <w:color w:val="auto"/>
          <w:sz w:val="32"/>
          <w:szCs w:val="32"/>
          <w:highlight w:val="none"/>
          <w:u w:val="none"/>
          <w:lang w:eastAsia="zh-CN"/>
        </w:rPr>
        <w:t>属于异常低价投标（响应）审查有关材料，应存入政府采购档案。</w:t>
      </w:r>
    </w:p>
    <w:p w14:paraId="0B2A7558">
      <w:pPr>
        <w:keepNext w:val="0"/>
        <w:keepLines w:val="0"/>
        <w:pageBreakBefore w:val="0"/>
        <w:kinsoku/>
        <w:wordWrap/>
        <w:overflowPunct/>
        <w:topLinePunct w:val="0"/>
        <w:autoSpaceDE/>
        <w:autoSpaceDN/>
        <w:bidi w:val="0"/>
        <w:adjustRightInd/>
        <w:snapToGrid/>
        <w:spacing w:line="580" w:lineRule="exact"/>
        <w:ind w:firstLine="672" w:firstLineChars="200"/>
        <w:textAlignment w:val="auto"/>
        <w:rPr>
          <w:rFonts w:hint="default" w:ascii="Times New Roman" w:hAnsi="Times New Roman" w:eastAsia="仿宋_GB2312" w:cs="Times New Roman"/>
          <w:strike w:val="0"/>
          <w:dstrike w:val="0"/>
          <w:color w:val="auto"/>
          <w:sz w:val="32"/>
          <w:szCs w:val="32"/>
          <w:highlight w:val="none"/>
          <w:u w:val="none"/>
        </w:rPr>
      </w:pPr>
      <w:r>
        <w:rPr>
          <w:rFonts w:hint="default" w:ascii="Times New Roman" w:hAnsi="Times New Roman" w:eastAsia="仿宋_GB2312" w:cs="Times New Roman"/>
          <w:strike w:val="0"/>
          <w:dstrike w:val="0"/>
          <w:color w:val="auto"/>
          <w:sz w:val="32"/>
          <w:szCs w:val="32"/>
          <w:highlight w:val="none"/>
          <w:u w:val="none"/>
          <w:lang w:eastAsia="zh-CN"/>
        </w:rPr>
        <w:t>（</w:t>
      </w:r>
      <w:r>
        <w:rPr>
          <w:rFonts w:hint="default" w:ascii="Times New Roman" w:hAnsi="Times New Roman" w:eastAsia="仿宋_GB2312" w:cs="Times New Roman"/>
          <w:strike w:val="0"/>
          <w:dstrike w:val="0"/>
          <w:color w:val="auto"/>
          <w:sz w:val="32"/>
          <w:szCs w:val="32"/>
          <w:highlight w:val="none"/>
          <w:u w:val="none"/>
          <w:lang w:val="en-US" w:eastAsia="zh-CN"/>
        </w:rPr>
        <w:t>五</w:t>
      </w:r>
      <w:r>
        <w:rPr>
          <w:rFonts w:hint="default" w:ascii="Times New Roman" w:hAnsi="Times New Roman" w:eastAsia="仿宋_GB2312" w:cs="Times New Roman"/>
          <w:strike w:val="0"/>
          <w:dstrike w:val="0"/>
          <w:color w:val="auto"/>
          <w:sz w:val="32"/>
          <w:szCs w:val="32"/>
          <w:highlight w:val="none"/>
          <w:u w:val="none"/>
          <w:lang w:eastAsia="zh-CN"/>
        </w:rPr>
        <w:t>）对</w:t>
      </w:r>
      <w:r>
        <w:rPr>
          <w:rFonts w:hint="default" w:ascii="Times New Roman" w:hAnsi="Times New Roman" w:eastAsia="仿宋_GB2312" w:cs="Times New Roman"/>
          <w:strike w:val="0"/>
          <w:dstrike w:val="0"/>
          <w:color w:val="auto"/>
          <w:sz w:val="32"/>
          <w:szCs w:val="32"/>
          <w:highlight w:val="none"/>
          <w:u w:val="none"/>
        </w:rPr>
        <w:t>存在争议</w:t>
      </w:r>
      <w:r>
        <w:rPr>
          <w:rFonts w:hint="default" w:ascii="Times New Roman" w:hAnsi="Times New Roman" w:eastAsia="仿宋_GB2312" w:cs="Times New Roman"/>
          <w:strike w:val="0"/>
          <w:dstrike w:val="0"/>
          <w:color w:val="auto"/>
          <w:sz w:val="32"/>
          <w:szCs w:val="32"/>
          <w:highlight w:val="none"/>
          <w:u w:val="none"/>
          <w:lang w:eastAsia="zh-CN"/>
        </w:rPr>
        <w:t>的评审事项</w:t>
      </w:r>
      <w:r>
        <w:rPr>
          <w:rFonts w:hint="default" w:ascii="Times New Roman" w:hAnsi="Times New Roman" w:eastAsia="仿宋_GB2312" w:cs="Times New Roman"/>
          <w:strike w:val="0"/>
          <w:dstrike w:val="0"/>
          <w:color w:val="auto"/>
          <w:sz w:val="32"/>
          <w:szCs w:val="32"/>
          <w:highlight w:val="none"/>
          <w:u w:val="none"/>
        </w:rPr>
        <w:t>，评审专家应进行讨论表决并记录相关情况，比如评审专家对投标（响应）供应商出具的响应材料（业绩、资格证书等证明材料）出现意见不统一等情况</w:t>
      </w:r>
      <w:r>
        <w:rPr>
          <w:rFonts w:hint="default" w:ascii="Times New Roman" w:hAnsi="Times New Roman" w:eastAsia="仿宋_GB2312" w:cs="Times New Roman"/>
          <w:strike w:val="0"/>
          <w:dstrike w:val="0"/>
          <w:color w:val="auto"/>
          <w:sz w:val="32"/>
          <w:szCs w:val="32"/>
          <w:highlight w:val="none"/>
          <w:u w:val="none"/>
          <w:lang w:eastAsia="zh-CN"/>
        </w:rPr>
        <w:t>。</w:t>
      </w:r>
    </w:p>
    <w:p w14:paraId="691D0BFE">
      <w:pPr>
        <w:keepNext w:val="0"/>
        <w:keepLines w:val="0"/>
        <w:pageBreakBefore w:val="0"/>
        <w:kinsoku/>
        <w:wordWrap/>
        <w:overflowPunct/>
        <w:topLinePunct w:val="0"/>
        <w:autoSpaceDE/>
        <w:autoSpaceDN/>
        <w:bidi w:val="0"/>
        <w:adjustRightInd/>
        <w:snapToGrid/>
        <w:spacing w:line="580" w:lineRule="exact"/>
        <w:ind w:firstLine="672" w:firstLineChars="200"/>
        <w:textAlignment w:val="auto"/>
        <w:rPr>
          <w:rFonts w:hint="default" w:ascii="Times New Roman" w:hAnsi="Times New Roman" w:eastAsia="仿宋_GB2312" w:cs="Times New Roman"/>
          <w:strike w:val="0"/>
          <w:dstrike w:val="0"/>
          <w:color w:val="auto"/>
          <w:sz w:val="32"/>
          <w:szCs w:val="32"/>
          <w:highlight w:val="none"/>
          <w:u w:val="none"/>
          <w:lang w:val="en-US" w:eastAsia="zh-CN"/>
        </w:rPr>
      </w:pPr>
      <w:r>
        <w:rPr>
          <w:rFonts w:hint="default" w:ascii="Times New Roman" w:hAnsi="Times New Roman" w:eastAsia="仿宋_GB2312" w:cs="Times New Roman"/>
          <w:strike w:val="0"/>
          <w:dstrike w:val="0"/>
          <w:color w:val="auto"/>
          <w:sz w:val="32"/>
          <w:szCs w:val="32"/>
          <w:highlight w:val="none"/>
          <w:u w:val="none"/>
          <w:lang w:eastAsia="zh-CN"/>
        </w:rPr>
        <w:t>（</w:t>
      </w:r>
      <w:r>
        <w:rPr>
          <w:rFonts w:hint="default" w:ascii="Times New Roman" w:hAnsi="Times New Roman" w:eastAsia="仿宋_GB2312" w:cs="Times New Roman"/>
          <w:strike w:val="0"/>
          <w:dstrike w:val="0"/>
          <w:color w:val="auto"/>
          <w:sz w:val="32"/>
          <w:szCs w:val="32"/>
          <w:highlight w:val="none"/>
          <w:u w:val="none"/>
          <w:lang w:val="en-US" w:eastAsia="zh-CN"/>
        </w:rPr>
        <w:t>六</w:t>
      </w:r>
      <w:r>
        <w:rPr>
          <w:rFonts w:hint="default" w:ascii="Times New Roman" w:hAnsi="Times New Roman" w:eastAsia="仿宋_GB2312" w:cs="Times New Roman"/>
          <w:strike w:val="0"/>
          <w:dstrike w:val="0"/>
          <w:color w:val="auto"/>
          <w:sz w:val="32"/>
          <w:szCs w:val="32"/>
          <w:highlight w:val="none"/>
          <w:u w:val="none"/>
          <w:lang w:eastAsia="zh-CN"/>
        </w:rPr>
        <w:t>）对</w:t>
      </w:r>
      <w:r>
        <w:rPr>
          <w:rFonts w:hint="default" w:ascii="Times New Roman" w:hAnsi="Times New Roman" w:eastAsia="仿宋_GB2312" w:cs="Times New Roman"/>
          <w:strike w:val="0"/>
          <w:dstrike w:val="0"/>
          <w:color w:val="auto"/>
          <w:sz w:val="32"/>
          <w:szCs w:val="32"/>
          <w:highlight w:val="none"/>
          <w:u w:val="none"/>
        </w:rPr>
        <w:t>发现存在《政府采购货物和服务招标投标管理办法》第三十七条规定的串通投标情形的，评审委员会应当认定其投标无效。</w:t>
      </w:r>
      <w:r>
        <w:rPr>
          <w:rFonts w:hint="eastAsia" w:ascii="Times New Roman" w:hAnsi="Times New Roman" w:cs="Times New Roman"/>
          <w:strike w:val="0"/>
          <w:dstrike w:val="0"/>
          <w:color w:val="auto"/>
          <w:sz w:val="32"/>
          <w:szCs w:val="32"/>
          <w:highlight w:val="none"/>
          <w:u w:val="none"/>
          <w:lang w:eastAsia="zh-CN"/>
        </w:rPr>
        <w:t>其中：对于供应商技术或商务得分低于采购文件技术或商务总分值</w:t>
      </w:r>
      <w:r>
        <w:rPr>
          <w:rFonts w:hint="eastAsia" w:ascii="Times New Roman" w:hAnsi="Times New Roman" w:cs="Times New Roman"/>
          <w:strike w:val="0"/>
          <w:dstrike w:val="0"/>
          <w:color w:val="auto"/>
          <w:sz w:val="32"/>
          <w:szCs w:val="32"/>
          <w:highlight w:val="none"/>
          <w:u w:val="none"/>
          <w:lang w:val="en-US" w:eastAsia="zh-CN"/>
        </w:rPr>
        <w:t>30%的，应重点开展串通投标审查，审查情况在评审报告中记录。</w:t>
      </w:r>
    </w:p>
    <w:p w14:paraId="57F9DEFC">
      <w:pPr>
        <w:pStyle w:val="2"/>
        <w:rPr>
          <w:rFonts w:hint="default" w:eastAsia="仿宋_GB2312"/>
          <w:lang w:val="en-US" w:eastAsia="zh-CN"/>
        </w:rPr>
      </w:pPr>
      <w:r>
        <w:rPr>
          <w:rFonts w:hint="eastAsia" w:ascii="Times New Roman" w:hAnsi="Times New Roman" w:eastAsia="仿宋_GB2312" w:cs="Times New Roman"/>
          <w:strike w:val="0"/>
          <w:dstrike w:val="0"/>
          <w:color w:val="auto"/>
          <w:sz w:val="32"/>
          <w:szCs w:val="32"/>
          <w:highlight w:val="none"/>
          <w:u w:val="none"/>
          <w:lang w:eastAsia="zh-CN"/>
        </w:rPr>
        <w:t>（七）第二中标候选人报价高于第一中标候选人报价</w:t>
      </w:r>
      <w:r>
        <w:rPr>
          <w:rFonts w:hint="eastAsia" w:ascii="Times New Roman" w:hAnsi="Times New Roman" w:eastAsia="仿宋_GB2312" w:cs="Times New Roman"/>
          <w:strike w:val="0"/>
          <w:dstrike w:val="0"/>
          <w:color w:val="auto"/>
          <w:sz w:val="32"/>
          <w:szCs w:val="32"/>
          <w:highlight w:val="none"/>
          <w:u w:val="none"/>
          <w:lang w:val="en-US" w:eastAsia="zh-CN"/>
        </w:rPr>
        <w:t>20%以上的，只推荐一名中标候选人，并在复核评审结果时重点复核。</w:t>
      </w:r>
    </w:p>
    <w:p w14:paraId="5BA0DD26">
      <w:pPr>
        <w:keepNext w:val="0"/>
        <w:keepLines w:val="0"/>
        <w:pageBreakBefore w:val="0"/>
        <w:kinsoku/>
        <w:wordWrap/>
        <w:overflowPunct/>
        <w:topLinePunct w:val="0"/>
        <w:autoSpaceDE/>
        <w:autoSpaceDN/>
        <w:bidi w:val="0"/>
        <w:adjustRightInd/>
        <w:snapToGrid/>
        <w:spacing w:line="580" w:lineRule="exact"/>
        <w:ind w:firstLine="672" w:firstLineChars="200"/>
        <w:textAlignment w:val="auto"/>
        <w:rPr>
          <w:rFonts w:hint="default" w:ascii="Times New Roman" w:hAnsi="Times New Roman" w:eastAsia="黑体" w:cs="Times New Roman"/>
          <w:strike w:val="0"/>
          <w:dstrike w:val="0"/>
          <w:color w:val="auto"/>
          <w:sz w:val="32"/>
          <w:szCs w:val="32"/>
          <w:highlight w:val="none"/>
          <w:u w:val="none"/>
          <w:lang w:eastAsia="zh-CN"/>
        </w:rPr>
      </w:pPr>
      <w:r>
        <w:rPr>
          <w:rFonts w:hint="default" w:ascii="Times New Roman" w:hAnsi="Times New Roman" w:eastAsia="黑体" w:cs="Times New Roman"/>
          <w:strike w:val="0"/>
          <w:dstrike w:val="0"/>
          <w:color w:val="auto"/>
          <w:sz w:val="32"/>
          <w:szCs w:val="32"/>
          <w:highlight w:val="none"/>
          <w:u w:val="none"/>
          <w:lang w:eastAsia="zh-CN"/>
        </w:rPr>
        <w:t>九、对政府采购合同</w:t>
      </w:r>
      <w:r>
        <w:rPr>
          <w:rFonts w:hint="default" w:ascii="Times New Roman" w:hAnsi="Times New Roman" w:eastAsia="黑体" w:cs="Times New Roman"/>
          <w:strike w:val="0"/>
          <w:dstrike w:val="0"/>
          <w:color w:val="auto"/>
          <w:sz w:val="32"/>
          <w:szCs w:val="32"/>
          <w:highlight w:val="none"/>
          <w:u w:val="none"/>
        </w:rPr>
        <w:t>转包和违法分包行为的</w:t>
      </w:r>
      <w:r>
        <w:rPr>
          <w:rFonts w:hint="default" w:ascii="Times New Roman" w:hAnsi="Times New Roman" w:eastAsia="黑体" w:cs="Times New Roman"/>
          <w:strike w:val="0"/>
          <w:dstrike w:val="0"/>
          <w:color w:val="auto"/>
          <w:sz w:val="32"/>
          <w:szCs w:val="32"/>
          <w:highlight w:val="none"/>
          <w:u w:val="none"/>
          <w:lang w:eastAsia="zh-CN"/>
        </w:rPr>
        <w:t>认定</w:t>
      </w:r>
    </w:p>
    <w:p w14:paraId="5205915B">
      <w:pPr>
        <w:keepNext w:val="0"/>
        <w:keepLines w:val="0"/>
        <w:pageBreakBefore w:val="0"/>
        <w:kinsoku/>
        <w:wordWrap/>
        <w:overflowPunct/>
        <w:topLinePunct w:val="0"/>
        <w:autoSpaceDE/>
        <w:autoSpaceDN/>
        <w:bidi w:val="0"/>
        <w:adjustRightInd/>
        <w:snapToGrid/>
        <w:spacing w:line="580" w:lineRule="exact"/>
        <w:ind w:firstLine="672" w:firstLineChars="200"/>
        <w:textAlignment w:val="auto"/>
        <w:rPr>
          <w:rFonts w:hint="default" w:ascii="Times New Roman" w:hAnsi="Times New Roman" w:eastAsia="仿宋_GB2312" w:cs="Times New Roman"/>
          <w:strike w:val="0"/>
          <w:dstrike w:val="0"/>
          <w:color w:val="auto"/>
          <w:sz w:val="32"/>
          <w:szCs w:val="32"/>
          <w:highlight w:val="none"/>
          <w:u w:val="none"/>
          <w:lang w:eastAsia="zh-CN"/>
        </w:rPr>
      </w:pPr>
      <w:r>
        <w:rPr>
          <w:rFonts w:hint="default" w:ascii="Times New Roman" w:hAnsi="Times New Roman" w:eastAsia="仿宋_GB2312" w:cs="Times New Roman"/>
          <w:strike w:val="0"/>
          <w:dstrike w:val="0"/>
          <w:color w:val="auto"/>
          <w:sz w:val="32"/>
          <w:szCs w:val="32"/>
          <w:highlight w:val="none"/>
          <w:u w:val="none"/>
        </w:rPr>
        <w:t>根据《中华人民共和国民法典》和政府采购法律制度相关规定，中标</w:t>
      </w:r>
      <w:r>
        <w:rPr>
          <w:rFonts w:hint="default" w:ascii="Times New Roman" w:hAnsi="Times New Roman" w:eastAsia="仿宋_GB2312" w:cs="Times New Roman"/>
          <w:strike w:val="0"/>
          <w:dstrike w:val="0"/>
          <w:color w:val="auto"/>
          <w:sz w:val="32"/>
          <w:szCs w:val="32"/>
          <w:highlight w:val="none"/>
          <w:u w:val="none"/>
          <w:lang w:eastAsia="zh-CN"/>
        </w:rPr>
        <w:t>（成交）</w:t>
      </w:r>
      <w:r>
        <w:rPr>
          <w:rFonts w:hint="default" w:ascii="Times New Roman" w:hAnsi="Times New Roman" w:eastAsia="仿宋_GB2312" w:cs="Times New Roman"/>
          <w:strike w:val="0"/>
          <w:dstrike w:val="0"/>
          <w:color w:val="auto"/>
          <w:sz w:val="32"/>
          <w:szCs w:val="32"/>
          <w:highlight w:val="none"/>
          <w:u w:val="none"/>
        </w:rPr>
        <w:t>供应商将政府采购合同的全部义务转包给第三人或者将全部义务拆分以后</w:t>
      </w:r>
      <w:r>
        <w:rPr>
          <w:rFonts w:hint="default" w:ascii="Times New Roman" w:hAnsi="Times New Roman" w:eastAsia="仿宋_GB2312" w:cs="Times New Roman"/>
          <w:strike w:val="0"/>
          <w:dstrike w:val="0"/>
          <w:color w:val="auto"/>
          <w:sz w:val="32"/>
          <w:szCs w:val="32"/>
          <w:highlight w:val="none"/>
          <w:u w:val="none"/>
          <w:lang w:eastAsia="zh-CN"/>
        </w:rPr>
        <w:t>以</w:t>
      </w:r>
      <w:r>
        <w:rPr>
          <w:rFonts w:hint="default" w:ascii="Times New Roman" w:hAnsi="Times New Roman" w:eastAsia="仿宋_GB2312" w:cs="Times New Roman"/>
          <w:strike w:val="0"/>
          <w:dstrike w:val="0"/>
          <w:color w:val="auto"/>
          <w:sz w:val="32"/>
          <w:szCs w:val="32"/>
          <w:highlight w:val="none"/>
          <w:u w:val="none"/>
        </w:rPr>
        <w:t>分包的</w:t>
      </w:r>
      <w:r>
        <w:rPr>
          <w:rFonts w:hint="default" w:ascii="Times New Roman" w:hAnsi="Times New Roman" w:eastAsia="仿宋_GB2312" w:cs="Times New Roman"/>
          <w:strike w:val="0"/>
          <w:dstrike w:val="0"/>
          <w:color w:val="auto"/>
          <w:sz w:val="32"/>
          <w:szCs w:val="32"/>
          <w:highlight w:val="none"/>
          <w:u w:val="none"/>
          <w:lang w:eastAsia="zh-CN"/>
        </w:rPr>
        <w:t>名义</w:t>
      </w:r>
      <w:r>
        <w:rPr>
          <w:rFonts w:hint="default" w:ascii="Times New Roman" w:hAnsi="Times New Roman" w:eastAsia="仿宋_GB2312" w:cs="Times New Roman"/>
          <w:strike w:val="0"/>
          <w:dstrike w:val="0"/>
          <w:color w:val="auto"/>
          <w:sz w:val="32"/>
          <w:szCs w:val="32"/>
          <w:highlight w:val="none"/>
          <w:u w:val="none"/>
        </w:rPr>
        <w:t>分别给第三人的</w:t>
      </w:r>
      <w:r>
        <w:rPr>
          <w:rFonts w:hint="default" w:ascii="Times New Roman" w:hAnsi="Times New Roman" w:eastAsia="仿宋_GB2312" w:cs="Times New Roman"/>
          <w:strike w:val="0"/>
          <w:dstrike w:val="0"/>
          <w:color w:val="auto"/>
          <w:sz w:val="32"/>
          <w:szCs w:val="32"/>
          <w:highlight w:val="none"/>
          <w:u w:val="none"/>
          <w:lang w:eastAsia="zh-CN"/>
        </w:rPr>
        <w:t>，属于</w:t>
      </w:r>
      <w:r>
        <w:rPr>
          <w:rFonts w:hint="default" w:ascii="Times New Roman" w:hAnsi="Times New Roman" w:eastAsia="仿宋_GB2312" w:cs="Times New Roman"/>
          <w:strike w:val="0"/>
          <w:dstrike w:val="0"/>
          <w:color w:val="auto"/>
          <w:sz w:val="32"/>
          <w:szCs w:val="32"/>
          <w:highlight w:val="none"/>
          <w:u w:val="none"/>
        </w:rPr>
        <w:t>转包；中标</w:t>
      </w:r>
      <w:r>
        <w:rPr>
          <w:rFonts w:hint="default" w:ascii="Times New Roman" w:hAnsi="Times New Roman" w:eastAsia="仿宋_GB2312" w:cs="Times New Roman"/>
          <w:strike w:val="0"/>
          <w:dstrike w:val="0"/>
          <w:color w:val="auto"/>
          <w:sz w:val="32"/>
          <w:szCs w:val="32"/>
          <w:highlight w:val="none"/>
          <w:u w:val="none"/>
          <w:lang w:eastAsia="zh-CN"/>
        </w:rPr>
        <w:t>（成交）</w:t>
      </w:r>
      <w:r>
        <w:rPr>
          <w:rFonts w:hint="default" w:ascii="Times New Roman" w:hAnsi="Times New Roman" w:eastAsia="仿宋_GB2312" w:cs="Times New Roman"/>
          <w:strike w:val="0"/>
          <w:dstrike w:val="0"/>
          <w:color w:val="auto"/>
          <w:sz w:val="32"/>
          <w:szCs w:val="32"/>
          <w:highlight w:val="none"/>
          <w:u w:val="none"/>
        </w:rPr>
        <w:t>供应商将政府采购合同的主体、关键性工作分包给他人的，或者合同中未约定分包内容和分包供应商信息，且中标（成交）后未经采购人同意擅自分包的，或者分包给不具备相应资质条件的供应商的，或者分包供应商再次分包的，属于违法分包</w:t>
      </w:r>
      <w:r>
        <w:rPr>
          <w:rFonts w:hint="default" w:ascii="Times New Roman" w:hAnsi="Times New Roman" w:eastAsia="仿宋_GB2312" w:cs="Times New Roman"/>
          <w:strike w:val="0"/>
          <w:dstrike w:val="0"/>
          <w:color w:val="auto"/>
          <w:sz w:val="32"/>
          <w:szCs w:val="32"/>
          <w:highlight w:val="none"/>
          <w:u w:val="none"/>
          <w:lang w:eastAsia="zh-CN"/>
        </w:rPr>
        <w:t>。</w:t>
      </w:r>
    </w:p>
    <w:p w14:paraId="3100C069">
      <w:pPr>
        <w:keepNext w:val="0"/>
        <w:keepLines w:val="0"/>
        <w:pageBreakBefore w:val="0"/>
        <w:kinsoku/>
        <w:wordWrap/>
        <w:overflowPunct/>
        <w:topLinePunct w:val="0"/>
        <w:autoSpaceDE/>
        <w:autoSpaceDN/>
        <w:bidi w:val="0"/>
        <w:adjustRightInd/>
        <w:snapToGrid/>
        <w:spacing w:line="580" w:lineRule="exact"/>
        <w:ind w:firstLine="672" w:firstLineChars="200"/>
        <w:textAlignment w:val="auto"/>
        <w:rPr>
          <w:rFonts w:hint="default" w:ascii="Times New Roman" w:hAnsi="Times New Roman" w:eastAsia="黑体" w:cs="Times New Roman"/>
          <w:strike w:val="0"/>
          <w:dstrike w:val="0"/>
          <w:color w:val="auto"/>
          <w:sz w:val="32"/>
          <w:szCs w:val="32"/>
          <w:highlight w:val="none"/>
          <w:u w:val="none"/>
        </w:rPr>
      </w:pPr>
      <w:r>
        <w:rPr>
          <w:rFonts w:hint="default" w:ascii="Times New Roman" w:hAnsi="Times New Roman" w:eastAsia="黑体" w:cs="Times New Roman"/>
          <w:strike w:val="0"/>
          <w:dstrike w:val="0"/>
          <w:color w:val="auto"/>
          <w:sz w:val="32"/>
          <w:szCs w:val="32"/>
          <w:highlight w:val="none"/>
          <w:u w:val="none"/>
          <w:lang w:eastAsia="zh-CN"/>
        </w:rPr>
        <w:t>十、履约验收质量管理</w:t>
      </w:r>
    </w:p>
    <w:p w14:paraId="6F3F69A2">
      <w:pPr>
        <w:keepNext w:val="0"/>
        <w:keepLines w:val="0"/>
        <w:pageBreakBefore w:val="0"/>
        <w:kinsoku/>
        <w:wordWrap/>
        <w:overflowPunct/>
        <w:topLinePunct w:val="0"/>
        <w:autoSpaceDE/>
        <w:autoSpaceDN/>
        <w:bidi w:val="0"/>
        <w:adjustRightInd/>
        <w:snapToGrid/>
        <w:spacing w:line="580" w:lineRule="exact"/>
        <w:ind w:firstLine="672" w:firstLineChars="200"/>
        <w:textAlignment w:val="auto"/>
        <w:rPr>
          <w:rFonts w:hint="eastAsia" w:ascii="Times New Roman" w:hAnsi="Times New Roman" w:eastAsia="仿宋_GB2312" w:cs="Times New Roman"/>
          <w:strike w:val="0"/>
          <w:dstrike w:val="0"/>
          <w:color w:val="auto"/>
          <w:sz w:val="32"/>
          <w:szCs w:val="32"/>
          <w:highlight w:val="none"/>
          <w:u w:val="none"/>
          <w:lang w:eastAsia="zh-CN"/>
        </w:rPr>
      </w:pPr>
      <w:r>
        <w:rPr>
          <w:rFonts w:hint="eastAsia" w:ascii="Times New Roman" w:hAnsi="Times New Roman" w:eastAsia="仿宋_GB2312" w:cs="Times New Roman"/>
          <w:strike w:val="0"/>
          <w:dstrike w:val="0"/>
          <w:color w:val="auto"/>
          <w:sz w:val="32"/>
          <w:szCs w:val="32"/>
          <w:highlight w:val="none"/>
          <w:u w:val="none"/>
          <w:lang w:eastAsia="zh-CN"/>
        </w:rPr>
        <w:t>采购人对中标供应商的履约情况进行跟踪督促，重点关注转包分包情况；人员到岗履职情况；合同约定的标的物生产厂家、品牌、规格型号、产地、参数等落实情况；合同约定的工程、服务内容、进度、质量、安全等落实情况，及时发现、制止和纠正供应商的违法违规行为，并按规定做好履约验收工作，形成验收报告（详见附件</w:t>
      </w:r>
      <w:r>
        <w:rPr>
          <w:rFonts w:hint="eastAsia" w:ascii="Times New Roman" w:hAnsi="Times New Roman" w:eastAsia="仿宋_GB2312" w:cs="Times New Roman"/>
          <w:strike w:val="0"/>
          <w:dstrike w:val="0"/>
          <w:color w:val="auto"/>
          <w:sz w:val="32"/>
          <w:szCs w:val="32"/>
          <w:highlight w:val="none"/>
          <w:u w:val="none"/>
          <w:lang w:val="en-US" w:eastAsia="zh-CN"/>
        </w:rPr>
        <w:t>5</w:t>
      </w:r>
      <w:r>
        <w:rPr>
          <w:rFonts w:hint="eastAsia" w:ascii="Times New Roman" w:hAnsi="Times New Roman" w:eastAsia="仿宋_GB2312" w:cs="Times New Roman"/>
          <w:strike w:val="0"/>
          <w:dstrike w:val="0"/>
          <w:color w:val="auto"/>
          <w:sz w:val="32"/>
          <w:szCs w:val="32"/>
          <w:highlight w:val="none"/>
          <w:u w:val="none"/>
          <w:lang w:eastAsia="zh-CN"/>
        </w:rPr>
        <w:t>）。</w:t>
      </w:r>
    </w:p>
    <w:p w14:paraId="71899261">
      <w:pPr>
        <w:keepNext w:val="0"/>
        <w:keepLines w:val="0"/>
        <w:pageBreakBefore w:val="0"/>
        <w:kinsoku/>
        <w:wordWrap/>
        <w:overflowPunct/>
        <w:topLinePunct w:val="0"/>
        <w:autoSpaceDE/>
        <w:autoSpaceDN/>
        <w:bidi w:val="0"/>
        <w:adjustRightInd/>
        <w:snapToGrid/>
        <w:spacing w:line="580" w:lineRule="exact"/>
        <w:ind w:firstLine="672" w:firstLineChars="200"/>
        <w:textAlignment w:val="auto"/>
        <w:rPr>
          <w:rFonts w:hint="eastAsia" w:ascii="Times New Roman" w:hAnsi="Times New Roman" w:eastAsia="仿宋_GB2312" w:cs="Times New Roman"/>
          <w:strike w:val="0"/>
          <w:dstrike w:val="0"/>
          <w:color w:val="auto"/>
          <w:sz w:val="32"/>
          <w:szCs w:val="32"/>
          <w:highlight w:val="none"/>
          <w:u w:val="none"/>
          <w:lang w:eastAsia="zh-CN"/>
        </w:rPr>
      </w:pPr>
      <w:r>
        <w:rPr>
          <w:rFonts w:hint="eastAsia" w:ascii="Times New Roman" w:hAnsi="Times New Roman" w:eastAsia="仿宋_GB2312" w:cs="Times New Roman"/>
          <w:strike w:val="0"/>
          <w:dstrike w:val="0"/>
          <w:color w:val="auto"/>
          <w:sz w:val="32"/>
          <w:szCs w:val="32"/>
          <w:highlight w:val="none"/>
          <w:u w:val="none"/>
          <w:lang w:eastAsia="zh-CN"/>
        </w:rPr>
        <w:t>对于采购人与实际使用人、服务对象分离的采购项目，采购人应当邀请实际使用人、服务对象参与验收。</w:t>
      </w:r>
    </w:p>
    <w:p w14:paraId="7776B4C3">
      <w:pPr>
        <w:keepNext w:val="0"/>
        <w:keepLines w:val="0"/>
        <w:pageBreakBefore w:val="0"/>
        <w:kinsoku/>
        <w:wordWrap/>
        <w:overflowPunct/>
        <w:topLinePunct w:val="0"/>
        <w:autoSpaceDE/>
        <w:autoSpaceDN/>
        <w:bidi w:val="0"/>
        <w:adjustRightInd/>
        <w:snapToGrid/>
        <w:spacing w:line="580" w:lineRule="exact"/>
        <w:ind w:firstLine="672" w:firstLineChars="200"/>
        <w:textAlignment w:val="auto"/>
        <w:rPr>
          <w:rFonts w:hint="default" w:ascii="Times New Roman" w:hAnsi="Times New Roman" w:eastAsia="仿宋_GB2312" w:cs="Times New Roman"/>
          <w:strike w:val="0"/>
          <w:dstrike w:val="0"/>
          <w:color w:val="auto"/>
          <w:sz w:val="32"/>
          <w:szCs w:val="32"/>
          <w:highlight w:val="none"/>
          <w:u w:val="none"/>
          <w:lang w:val="en-US" w:eastAsia="zh-CN"/>
        </w:rPr>
      </w:pPr>
      <w:r>
        <w:rPr>
          <w:rFonts w:hint="default" w:ascii="Times New Roman" w:hAnsi="Times New Roman" w:eastAsia="仿宋_GB2312" w:cs="Times New Roman"/>
          <w:strike w:val="0"/>
          <w:dstrike w:val="0"/>
          <w:color w:val="auto"/>
          <w:sz w:val="32"/>
          <w:szCs w:val="32"/>
          <w:highlight w:val="none"/>
          <w:u w:val="none"/>
          <w:lang w:eastAsia="zh-CN"/>
        </w:rPr>
        <w:t>属于以下情形的政府采购项目，应当引入第三方专业机构参与验收，</w:t>
      </w:r>
      <w:r>
        <w:rPr>
          <w:rFonts w:hint="default" w:ascii="Times New Roman" w:hAnsi="Times New Roman" w:eastAsia="仿宋_GB2312" w:cs="Times New Roman"/>
          <w:strike w:val="0"/>
          <w:dstrike w:val="0"/>
          <w:color w:val="auto"/>
          <w:sz w:val="32"/>
          <w:szCs w:val="32"/>
          <w:highlight w:val="none"/>
          <w:u w:val="none"/>
          <w:lang w:val="en-US" w:eastAsia="zh-CN"/>
        </w:rPr>
        <w:t>验收方成员应当在验收书上签字，并承担相应的法律责任：</w:t>
      </w:r>
    </w:p>
    <w:p w14:paraId="65B2DD3C">
      <w:pPr>
        <w:keepNext w:val="0"/>
        <w:keepLines w:val="0"/>
        <w:pageBreakBefore w:val="0"/>
        <w:numPr>
          <w:ilvl w:val="0"/>
          <w:numId w:val="2"/>
        </w:numPr>
        <w:kinsoku/>
        <w:wordWrap/>
        <w:overflowPunct/>
        <w:topLinePunct w:val="0"/>
        <w:autoSpaceDE/>
        <w:autoSpaceDN/>
        <w:bidi w:val="0"/>
        <w:adjustRightInd/>
        <w:snapToGrid/>
        <w:spacing w:line="580" w:lineRule="exact"/>
        <w:ind w:firstLine="672" w:firstLineChars="200"/>
        <w:textAlignment w:val="auto"/>
        <w:rPr>
          <w:rFonts w:hint="default" w:ascii="Times New Roman" w:hAnsi="Times New Roman" w:eastAsia="仿宋_GB2312" w:cs="Times New Roman"/>
          <w:strike w:val="0"/>
          <w:dstrike w:val="0"/>
          <w:color w:val="auto"/>
          <w:sz w:val="32"/>
          <w:szCs w:val="32"/>
          <w:highlight w:val="none"/>
          <w:u w:val="none"/>
          <w:lang w:val="en-US" w:eastAsia="zh-CN"/>
        </w:rPr>
      </w:pPr>
      <w:r>
        <w:rPr>
          <w:rFonts w:hint="default" w:ascii="Times New Roman" w:hAnsi="Times New Roman" w:eastAsia="仿宋_GB2312" w:cs="Times New Roman"/>
          <w:strike w:val="0"/>
          <w:dstrike w:val="0"/>
          <w:color w:val="auto"/>
          <w:sz w:val="32"/>
          <w:szCs w:val="32"/>
          <w:highlight w:val="none"/>
          <w:u w:val="none"/>
          <w:lang w:val="en-US" w:eastAsia="zh-CN"/>
        </w:rPr>
        <w:t>采购金额达到公开招标限额标准的政府采购项目；</w:t>
      </w:r>
    </w:p>
    <w:p w14:paraId="22DE0165">
      <w:pPr>
        <w:keepNext w:val="0"/>
        <w:keepLines w:val="0"/>
        <w:pageBreakBefore w:val="0"/>
        <w:numPr>
          <w:ilvl w:val="0"/>
          <w:numId w:val="2"/>
        </w:numPr>
        <w:kinsoku/>
        <w:wordWrap/>
        <w:overflowPunct/>
        <w:topLinePunct w:val="0"/>
        <w:autoSpaceDE/>
        <w:autoSpaceDN/>
        <w:bidi w:val="0"/>
        <w:adjustRightInd/>
        <w:snapToGrid/>
        <w:spacing w:line="580" w:lineRule="exact"/>
        <w:ind w:firstLine="672" w:firstLineChars="200"/>
        <w:textAlignment w:val="auto"/>
        <w:rPr>
          <w:rFonts w:hint="default" w:ascii="Times New Roman" w:hAnsi="Times New Roman" w:eastAsia="仿宋_GB2312" w:cs="Times New Roman"/>
          <w:strike w:val="0"/>
          <w:dstrike w:val="0"/>
          <w:color w:val="auto"/>
          <w:sz w:val="32"/>
          <w:szCs w:val="32"/>
          <w:highlight w:val="none"/>
          <w:u w:val="none"/>
          <w:lang w:val="en-US" w:eastAsia="zh-CN"/>
        </w:rPr>
      </w:pPr>
      <w:r>
        <w:rPr>
          <w:rFonts w:hint="default" w:ascii="Times New Roman" w:hAnsi="Times New Roman" w:eastAsia="仿宋_GB2312" w:cs="Times New Roman"/>
          <w:strike w:val="0"/>
          <w:dstrike w:val="0"/>
          <w:color w:val="auto"/>
          <w:sz w:val="32"/>
          <w:szCs w:val="32"/>
          <w:highlight w:val="none"/>
          <w:u w:val="none"/>
          <w:lang w:val="en-US" w:eastAsia="zh-CN"/>
        </w:rPr>
        <w:t>采用单一来源方式实施的政府采购项目；</w:t>
      </w:r>
    </w:p>
    <w:p w14:paraId="36074B9D">
      <w:pPr>
        <w:keepNext w:val="0"/>
        <w:keepLines w:val="0"/>
        <w:pageBreakBefore w:val="0"/>
        <w:numPr>
          <w:ilvl w:val="0"/>
          <w:numId w:val="2"/>
        </w:numPr>
        <w:kinsoku/>
        <w:wordWrap/>
        <w:overflowPunct/>
        <w:topLinePunct w:val="0"/>
        <w:autoSpaceDE/>
        <w:autoSpaceDN/>
        <w:bidi w:val="0"/>
        <w:adjustRightInd/>
        <w:snapToGrid/>
        <w:spacing w:line="580" w:lineRule="exact"/>
        <w:ind w:firstLine="672" w:firstLineChars="200"/>
        <w:textAlignment w:val="auto"/>
        <w:rPr>
          <w:rFonts w:hint="default" w:ascii="Times New Roman" w:hAnsi="Times New Roman" w:eastAsia="仿宋_GB2312" w:cs="Times New Roman"/>
          <w:strike w:val="0"/>
          <w:dstrike w:val="0"/>
          <w:color w:val="auto"/>
          <w:sz w:val="32"/>
          <w:szCs w:val="32"/>
          <w:highlight w:val="none"/>
          <w:u w:val="none"/>
          <w:lang w:val="en-US" w:eastAsia="zh-CN"/>
        </w:rPr>
      </w:pPr>
      <w:r>
        <w:rPr>
          <w:rFonts w:hint="default" w:ascii="Times New Roman" w:hAnsi="Times New Roman" w:eastAsia="仿宋_GB2312" w:cs="Times New Roman"/>
          <w:strike w:val="0"/>
          <w:dstrike w:val="0"/>
          <w:color w:val="auto"/>
          <w:sz w:val="32"/>
          <w:szCs w:val="32"/>
          <w:highlight w:val="none"/>
          <w:u w:val="none"/>
          <w:lang w:val="en-US" w:eastAsia="zh-CN"/>
        </w:rPr>
        <w:t>特种设备等依法需要进行强制检测的项目，必须由法定的检验检测机构参与验收；</w:t>
      </w:r>
    </w:p>
    <w:p w14:paraId="38F562A5">
      <w:pPr>
        <w:keepNext w:val="0"/>
        <w:keepLines w:val="0"/>
        <w:pageBreakBefore w:val="0"/>
        <w:numPr>
          <w:ilvl w:val="0"/>
          <w:numId w:val="2"/>
        </w:numPr>
        <w:kinsoku/>
        <w:wordWrap/>
        <w:overflowPunct/>
        <w:topLinePunct w:val="0"/>
        <w:autoSpaceDE/>
        <w:autoSpaceDN/>
        <w:bidi w:val="0"/>
        <w:adjustRightInd/>
        <w:snapToGrid/>
        <w:spacing w:line="580" w:lineRule="exact"/>
        <w:ind w:firstLine="672" w:firstLineChars="200"/>
        <w:textAlignment w:val="auto"/>
        <w:rPr>
          <w:rFonts w:hint="default" w:ascii="Times New Roman" w:hAnsi="Times New Roman" w:eastAsia="仿宋_GB2312" w:cs="Times New Roman"/>
          <w:strike w:val="0"/>
          <w:dstrike w:val="0"/>
          <w:color w:val="auto"/>
          <w:sz w:val="32"/>
          <w:szCs w:val="32"/>
          <w:highlight w:val="none"/>
          <w:u w:val="none"/>
          <w:lang w:val="en-US" w:eastAsia="zh-CN"/>
        </w:rPr>
      </w:pPr>
      <w:r>
        <w:rPr>
          <w:rFonts w:hint="default" w:ascii="Times New Roman" w:hAnsi="Times New Roman" w:eastAsia="仿宋_GB2312" w:cs="Times New Roman"/>
          <w:strike w:val="0"/>
          <w:dstrike w:val="0"/>
          <w:color w:val="auto"/>
          <w:sz w:val="32"/>
          <w:szCs w:val="32"/>
          <w:highlight w:val="none"/>
          <w:u w:val="none"/>
          <w:lang w:val="en-US" w:eastAsia="zh-CN"/>
        </w:rPr>
        <w:t>技术复杂、专业性强，且采购人无验收能力的项目；</w:t>
      </w:r>
    </w:p>
    <w:p w14:paraId="277BD21C">
      <w:pPr>
        <w:keepNext w:val="0"/>
        <w:keepLines w:val="0"/>
        <w:pageBreakBefore w:val="0"/>
        <w:numPr>
          <w:ilvl w:val="0"/>
          <w:numId w:val="2"/>
        </w:numPr>
        <w:kinsoku/>
        <w:wordWrap/>
        <w:overflowPunct/>
        <w:topLinePunct w:val="0"/>
        <w:autoSpaceDE/>
        <w:autoSpaceDN/>
        <w:bidi w:val="0"/>
        <w:adjustRightInd/>
        <w:snapToGrid/>
        <w:spacing w:line="580" w:lineRule="exact"/>
        <w:ind w:firstLine="672" w:firstLineChars="200"/>
        <w:textAlignment w:val="auto"/>
        <w:rPr>
          <w:rFonts w:hint="default" w:ascii="Times New Roman" w:hAnsi="Times New Roman" w:eastAsia="仿宋_GB2312" w:cs="Times New Roman"/>
          <w:strike w:val="0"/>
          <w:dstrike w:val="0"/>
          <w:color w:val="auto"/>
          <w:sz w:val="32"/>
          <w:szCs w:val="32"/>
          <w:highlight w:val="none"/>
          <w:u w:val="none"/>
          <w:lang w:val="en-US" w:eastAsia="zh-CN"/>
        </w:rPr>
      </w:pPr>
      <w:r>
        <w:rPr>
          <w:rFonts w:hint="default" w:ascii="Times New Roman" w:hAnsi="Times New Roman" w:eastAsia="仿宋_GB2312" w:cs="Times New Roman"/>
          <w:strike w:val="0"/>
          <w:dstrike w:val="0"/>
          <w:color w:val="auto"/>
          <w:sz w:val="32"/>
          <w:szCs w:val="32"/>
          <w:highlight w:val="none"/>
          <w:u w:val="none"/>
          <w:lang w:val="en-US" w:eastAsia="zh-CN"/>
        </w:rPr>
        <w:t>跨部门、跨单位，合计采购金额1000万元以上的带量集中采购项目，以及采购人、实际使用人分离的采购项目；</w:t>
      </w:r>
    </w:p>
    <w:p w14:paraId="2C962F7C">
      <w:pPr>
        <w:keepNext w:val="0"/>
        <w:keepLines w:val="0"/>
        <w:pageBreakBefore w:val="0"/>
        <w:numPr>
          <w:ilvl w:val="0"/>
          <w:numId w:val="2"/>
        </w:numPr>
        <w:kinsoku/>
        <w:wordWrap/>
        <w:overflowPunct/>
        <w:topLinePunct w:val="0"/>
        <w:autoSpaceDE/>
        <w:autoSpaceDN/>
        <w:bidi w:val="0"/>
        <w:adjustRightInd/>
        <w:snapToGrid/>
        <w:spacing w:line="580" w:lineRule="exact"/>
        <w:ind w:firstLine="672" w:firstLineChars="200"/>
        <w:textAlignment w:val="auto"/>
        <w:rPr>
          <w:rFonts w:hint="default" w:ascii="Times New Roman" w:hAnsi="Times New Roman" w:eastAsia="仿宋_GB2312" w:cs="Times New Roman"/>
          <w:strike w:val="0"/>
          <w:dstrike w:val="0"/>
          <w:color w:val="auto"/>
          <w:sz w:val="32"/>
          <w:szCs w:val="32"/>
          <w:highlight w:val="none"/>
          <w:u w:val="none"/>
          <w:lang w:val="en-US" w:eastAsia="zh-CN"/>
        </w:rPr>
      </w:pPr>
      <w:r>
        <w:rPr>
          <w:rFonts w:hint="default" w:ascii="Times New Roman" w:hAnsi="Times New Roman" w:eastAsia="仿宋_GB2312" w:cs="Times New Roman"/>
          <w:strike w:val="0"/>
          <w:dstrike w:val="0"/>
          <w:color w:val="auto"/>
          <w:sz w:val="32"/>
          <w:szCs w:val="32"/>
          <w:highlight w:val="none"/>
          <w:u w:val="none"/>
          <w:lang w:val="en-US" w:eastAsia="zh-CN"/>
        </w:rPr>
        <w:t>法律、法规、规章规定应当由第三方专业机构参与验收的其他项目。</w:t>
      </w:r>
    </w:p>
    <w:p w14:paraId="677C1E48">
      <w:pPr>
        <w:keepNext w:val="0"/>
        <w:keepLines w:val="0"/>
        <w:pageBreakBefore w:val="0"/>
        <w:kinsoku/>
        <w:wordWrap/>
        <w:overflowPunct/>
        <w:topLinePunct w:val="0"/>
        <w:autoSpaceDE/>
        <w:autoSpaceDN/>
        <w:bidi w:val="0"/>
        <w:adjustRightInd/>
        <w:snapToGrid/>
        <w:spacing w:line="580" w:lineRule="exact"/>
        <w:ind w:firstLine="672" w:firstLineChars="200"/>
        <w:textAlignment w:val="auto"/>
        <w:rPr>
          <w:rFonts w:hint="default" w:ascii="Times New Roman" w:hAnsi="Times New Roman" w:eastAsia="黑体" w:cs="Times New Roman"/>
          <w:strike w:val="0"/>
          <w:dstrike w:val="0"/>
          <w:color w:val="auto"/>
          <w:sz w:val="32"/>
          <w:szCs w:val="32"/>
          <w:highlight w:val="none"/>
          <w:u w:val="none"/>
          <w:lang w:val="en-US" w:eastAsia="zh-CN"/>
        </w:rPr>
      </w:pPr>
      <w:r>
        <w:rPr>
          <w:rFonts w:hint="default" w:ascii="Times New Roman" w:hAnsi="Times New Roman" w:eastAsia="黑体" w:cs="Times New Roman"/>
          <w:strike w:val="0"/>
          <w:dstrike w:val="0"/>
          <w:color w:val="auto"/>
          <w:sz w:val="32"/>
          <w:szCs w:val="32"/>
          <w:highlight w:val="none"/>
          <w:u w:val="none"/>
          <w:lang w:eastAsia="zh-CN"/>
        </w:rPr>
        <w:t>十一、中小企业承接项目</w:t>
      </w:r>
      <w:r>
        <w:rPr>
          <w:rFonts w:hint="default" w:ascii="Times New Roman" w:hAnsi="Times New Roman" w:eastAsia="黑体" w:cs="Times New Roman"/>
          <w:strike w:val="0"/>
          <w:dstrike w:val="0"/>
          <w:color w:val="auto"/>
          <w:sz w:val="32"/>
          <w:szCs w:val="32"/>
          <w:highlight w:val="none"/>
          <w:u w:val="none"/>
        </w:rPr>
        <w:t>合同预付款</w:t>
      </w:r>
      <w:r>
        <w:rPr>
          <w:rFonts w:hint="default" w:ascii="Times New Roman" w:hAnsi="Times New Roman" w:eastAsia="黑体" w:cs="Times New Roman"/>
          <w:strike w:val="0"/>
          <w:dstrike w:val="0"/>
          <w:color w:val="auto"/>
          <w:sz w:val="32"/>
          <w:szCs w:val="32"/>
          <w:highlight w:val="none"/>
          <w:u w:val="none"/>
          <w:lang w:eastAsia="zh-CN"/>
        </w:rPr>
        <w:t>管理</w:t>
      </w:r>
    </w:p>
    <w:p w14:paraId="0DFA12CF">
      <w:pPr>
        <w:keepNext w:val="0"/>
        <w:keepLines w:val="0"/>
        <w:pageBreakBefore w:val="0"/>
        <w:kinsoku/>
        <w:wordWrap/>
        <w:overflowPunct/>
        <w:topLinePunct w:val="0"/>
        <w:autoSpaceDE/>
        <w:autoSpaceDN/>
        <w:bidi w:val="0"/>
        <w:adjustRightInd/>
        <w:snapToGrid/>
        <w:spacing w:line="580" w:lineRule="exact"/>
        <w:ind w:firstLine="672" w:firstLineChars="200"/>
        <w:textAlignment w:val="auto"/>
        <w:rPr>
          <w:rFonts w:hint="default" w:ascii="Times New Roman" w:hAnsi="Times New Roman" w:eastAsia="仿宋_GB2312" w:cs="Times New Roman"/>
          <w:strike w:val="0"/>
          <w:dstrike w:val="0"/>
          <w:color w:val="auto"/>
          <w:sz w:val="32"/>
          <w:szCs w:val="32"/>
          <w:highlight w:val="none"/>
          <w:u w:val="none"/>
        </w:rPr>
      </w:pPr>
      <w:r>
        <w:rPr>
          <w:rFonts w:hint="default" w:ascii="Times New Roman" w:hAnsi="Times New Roman" w:eastAsia="仿宋_GB2312" w:cs="Times New Roman"/>
          <w:strike w:val="0"/>
          <w:dstrike w:val="0"/>
          <w:color w:val="auto"/>
          <w:sz w:val="32"/>
          <w:szCs w:val="32"/>
          <w:highlight w:val="none"/>
          <w:u w:val="none"/>
        </w:rPr>
        <w:t>属于下列情形的，可根据实际情况进行调整：</w:t>
      </w:r>
    </w:p>
    <w:p w14:paraId="2B6E9E41">
      <w:pPr>
        <w:keepNext w:val="0"/>
        <w:keepLines w:val="0"/>
        <w:pageBreakBefore w:val="0"/>
        <w:kinsoku/>
        <w:wordWrap/>
        <w:overflowPunct/>
        <w:topLinePunct w:val="0"/>
        <w:autoSpaceDE/>
        <w:autoSpaceDN/>
        <w:bidi w:val="0"/>
        <w:adjustRightInd/>
        <w:snapToGrid/>
        <w:spacing w:line="580" w:lineRule="exact"/>
        <w:ind w:firstLine="672" w:firstLineChars="200"/>
        <w:textAlignment w:val="auto"/>
        <w:rPr>
          <w:rFonts w:hint="default" w:ascii="Times New Roman" w:hAnsi="Times New Roman" w:eastAsia="仿宋_GB2312" w:cs="Times New Roman"/>
          <w:strike w:val="0"/>
          <w:dstrike w:val="0"/>
          <w:color w:val="auto"/>
          <w:sz w:val="32"/>
          <w:szCs w:val="32"/>
          <w:highlight w:val="none"/>
          <w:u w:val="none"/>
        </w:rPr>
      </w:pPr>
      <w:r>
        <w:rPr>
          <w:rFonts w:hint="default" w:ascii="Times New Roman" w:hAnsi="Times New Roman" w:eastAsia="仿宋_GB2312" w:cs="Times New Roman"/>
          <w:strike w:val="0"/>
          <w:dstrike w:val="0"/>
          <w:color w:val="auto"/>
          <w:sz w:val="32"/>
          <w:szCs w:val="32"/>
          <w:highlight w:val="none"/>
          <w:u w:val="none"/>
        </w:rPr>
        <w:t>（一）项目分年度安排预算的，可按每年计划支付金额的30％以上比例设置合同期内每年的预付款；</w:t>
      </w:r>
    </w:p>
    <w:p w14:paraId="01A147A3">
      <w:pPr>
        <w:keepNext w:val="0"/>
        <w:keepLines w:val="0"/>
        <w:pageBreakBefore w:val="0"/>
        <w:kinsoku/>
        <w:wordWrap/>
        <w:overflowPunct/>
        <w:topLinePunct w:val="0"/>
        <w:autoSpaceDE/>
        <w:autoSpaceDN/>
        <w:bidi w:val="0"/>
        <w:adjustRightInd/>
        <w:snapToGrid/>
        <w:spacing w:line="580" w:lineRule="exact"/>
        <w:ind w:firstLine="672" w:firstLineChars="200"/>
        <w:textAlignment w:val="auto"/>
        <w:rPr>
          <w:rFonts w:hint="default" w:ascii="Times New Roman" w:hAnsi="Times New Roman" w:eastAsia="仿宋_GB2312" w:cs="Times New Roman"/>
          <w:strike w:val="0"/>
          <w:dstrike w:val="0"/>
          <w:color w:val="auto"/>
          <w:sz w:val="32"/>
          <w:szCs w:val="32"/>
          <w:highlight w:val="none"/>
          <w:u w:val="none"/>
        </w:rPr>
      </w:pPr>
      <w:r>
        <w:rPr>
          <w:rFonts w:hint="default" w:ascii="Times New Roman" w:hAnsi="Times New Roman" w:eastAsia="仿宋_GB2312" w:cs="Times New Roman"/>
          <w:strike w:val="0"/>
          <w:dstrike w:val="0"/>
          <w:color w:val="auto"/>
          <w:sz w:val="32"/>
          <w:szCs w:val="32"/>
          <w:highlight w:val="none"/>
          <w:u w:val="none"/>
        </w:rPr>
        <w:t>（二）项目周期较短，签订合同后1个月内能完成履约验收工作的，可不设置预付款；</w:t>
      </w:r>
    </w:p>
    <w:p w14:paraId="4B53CC5F">
      <w:pPr>
        <w:keepNext w:val="0"/>
        <w:keepLines w:val="0"/>
        <w:pageBreakBefore w:val="0"/>
        <w:kinsoku/>
        <w:wordWrap/>
        <w:overflowPunct/>
        <w:topLinePunct w:val="0"/>
        <w:autoSpaceDE/>
        <w:autoSpaceDN/>
        <w:bidi w:val="0"/>
        <w:adjustRightInd/>
        <w:snapToGrid/>
        <w:spacing w:line="580" w:lineRule="exact"/>
        <w:ind w:firstLine="672" w:firstLineChars="200"/>
        <w:textAlignment w:val="auto"/>
        <w:rPr>
          <w:rFonts w:hint="default" w:ascii="Times New Roman" w:hAnsi="Times New Roman" w:eastAsia="仿宋_GB2312" w:cs="Times New Roman"/>
          <w:strike w:val="0"/>
          <w:dstrike w:val="0"/>
          <w:color w:val="auto"/>
          <w:sz w:val="32"/>
          <w:szCs w:val="32"/>
          <w:highlight w:val="none"/>
          <w:u w:val="none"/>
        </w:rPr>
      </w:pPr>
      <w:r>
        <w:rPr>
          <w:rFonts w:hint="default" w:ascii="Times New Roman" w:hAnsi="Times New Roman" w:eastAsia="仿宋_GB2312" w:cs="Times New Roman"/>
          <w:strike w:val="0"/>
          <w:dstrike w:val="0"/>
          <w:color w:val="auto"/>
          <w:sz w:val="32"/>
          <w:szCs w:val="32"/>
          <w:highlight w:val="none"/>
          <w:u w:val="none"/>
        </w:rPr>
        <w:t>（三）因不能事先确定期内发生金额，实行定期按实结算支付款项的项目，可根据项目金额大小、采购人支付能力、供应商投入成本等因素，由采购人和供应商约定合理比例的预付款，或者不约定预付款。</w:t>
      </w:r>
    </w:p>
    <w:p w14:paraId="0490E62A">
      <w:pPr>
        <w:keepNext w:val="0"/>
        <w:keepLines w:val="0"/>
        <w:pageBreakBefore w:val="0"/>
        <w:kinsoku/>
        <w:wordWrap/>
        <w:overflowPunct/>
        <w:topLinePunct w:val="0"/>
        <w:autoSpaceDE/>
        <w:autoSpaceDN/>
        <w:bidi w:val="0"/>
        <w:adjustRightInd/>
        <w:snapToGrid/>
        <w:spacing w:line="580" w:lineRule="exact"/>
        <w:ind w:firstLine="672" w:firstLineChars="200"/>
        <w:textAlignment w:val="auto"/>
        <w:rPr>
          <w:rFonts w:hint="default" w:ascii="Times New Roman" w:hAnsi="Times New Roman" w:eastAsia="黑体" w:cs="Times New Roman"/>
          <w:strike w:val="0"/>
          <w:dstrike w:val="0"/>
          <w:color w:val="auto"/>
          <w:sz w:val="32"/>
          <w:szCs w:val="32"/>
          <w:highlight w:val="none"/>
          <w:u w:val="none"/>
          <w:lang w:eastAsia="zh-CN"/>
        </w:rPr>
      </w:pPr>
      <w:r>
        <w:rPr>
          <w:rFonts w:hint="default" w:ascii="Times New Roman" w:hAnsi="Times New Roman" w:eastAsia="黑体" w:cs="Times New Roman"/>
          <w:strike w:val="0"/>
          <w:dstrike w:val="0"/>
          <w:color w:val="auto"/>
          <w:sz w:val="32"/>
          <w:szCs w:val="32"/>
          <w:highlight w:val="none"/>
          <w:u w:val="none"/>
          <w:lang w:eastAsia="zh-CN"/>
        </w:rPr>
        <w:t>十二、</w:t>
      </w:r>
      <w:r>
        <w:rPr>
          <w:rFonts w:hint="default" w:ascii="Times New Roman" w:hAnsi="Times New Roman" w:eastAsia="黑体" w:cs="Times New Roman"/>
          <w:strike w:val="0"/>
          <w:dstrike w:val="0"/>
          <w:color w:val="auto"/>
          <w:sz w:val="32"/>
          <w:szCs w:val="32"/>
          <w:highlight w:val="none"/>
          <w:u w:val="none"/>
        </w:rPr>
        <w:t>档案</w:t>
      </w:r>
      <w:r>
        <w:rPr>
          <w:rFonts w:hint="default" w:ascii="Times New Roman" w:hAnsi="Times New Roman" w:eastAsia="黑体" w:cs="Times New Roman"/>
          <w:strike w:val="0"/>
          <w:dstrike w:val="0"/>
          <w:color w:val="auto"/>
          <w:sz w:val="32"/>
          <w:szCs w:val="32"/>
          <w:highlight w:val="none"/>
          <w:u w:val="none"/>
          <w:lang w:eastAsia="zh-CN"/>
        </w:rPr>
        <w:t>管理</w:t>
      </w:r>
    </w:p>
    <w:p w14:paraId="23D8DC29">
      <w:pPr>
        <w:keepNext w:val="0"/>
        <w:keepLines w:val="0"/>
        <w:pageBreakBefore w:val="0"/>
        <w:kinsoku/>
        <w:wordWrap/>
        <w:overflowPunct/>
        <w:topLinePunct w:val="0"/>
        <w:autoSpaceDE/>
        <w:autoSpaceDN/>
        <w:bidi w:val="0"/>
        <w:adjustRightInd/>
        <w:snapToGrid/>
        <w:spacing w:line="580" w:lineRule="exact"/>
        <w:ind w:firstLine="672" w:firstLineChars="200"/>
        <w:textAlignment w:val="auto"/>
        <w:rPr>
          <w:rFonts w:hint="default" w:ascii="Times New Roman" w:hAnsi="Times New Roman" w:eastAsia="仿宋_GB2312" w:cs="Times New Roman"/>
          <w:strike w:val="0"/>
          <w:dstrike w:val="0"/>
          <w:color w:val="auto"/>
          <w:sz w:val="32"/>
          <w:szCs w:val="32"/>
          <w:highlight w:val="none"/>
          <w:u w:val="none"/>
          <w:lang w:val="en-US" w:eastAsia="zh-CN"/>
        </w:rPr>
      </w:pPr>
      <w:r>
        <w:rPr>
          <w:rFonts w:hint="default" w:ascii="Times New Roman" w:hAnsi="Times New Roman" w:eastAsia="仿宋_GB2312" w:cs="Times New Roman"/>
          <w:strike w:val="0"/>
          <w:dstrike w:val="0"/>
          <w:color w:val="auto"/>
          <w:sz w:val="32"/>
          <w:szCs w:val="32"/>
          <w:highlight w:val="none"/>
          <w:u w:val="none"/>
          <w:lang w:eastAsia="zh-CN"/>
        </w:rPr>
        <w:t>政府采购档案按照“</w:t>
      </w:r>
      <w:r>
        <w:rPr>
          <w:rFonts w:hint="default" w:ascii="Times New Roman" w:hAnsi="Times New Roman" w:eastAsia="仿宋_GB2312" w:cs="Times New Roman"/>
          <w:strike w:val="0"/>
          <w:dstrike w:val="0"/>
          <w:color w:val="auto"/>
          <w:sz w:val="32"/>
          <w:szCs w:val="32"/>
          <w:highlight w:val="none"/>
          <w:u w:val="none"/>
          <w:lang w:val="en-US" w:eastAsia="zh-CN"/>
        </w:rPr>
        <w:t>一项一档”原则归档管理。一个采购项目的档案应</w:t>
      </w:r>
      <w:r>
        <w:rPr>
          <w:rFonts w:hint="default" w:ascii="Times New Roman" w:hAnsi="Times New Roman" w:eastAsia="仿宋_GB2312" w:cs="Times New Roman"/>
          <w:strike w:val="0"/>
          <w:dstrike w:val="0"/>
          <w:color w:val="auto"/>
          <w:sz w:val="32"/>
          <w:szCs w:val="32"/>
          <w:highlight w:val="none"/>
          <w:u w:val="none"/>
        </w:rPr>
        <w:t>包括单位内部开展需求调研资料</w:t>
      </w:r>
      <w:r>
        <w:rPr>
          <w:rFonts w:hint="default" w:ascii="Times New Roman" w:hAnsi="Times New Roman" w:eastAsia="仿宋_GB2312" w:cs="Times New Roman"/>
          <w:strike w:val="0"/>
          <w:dstrike w:val="0"/>
          <w:color w:val="auto"/>
          <w:sz w:val="32"/>
          <w:szCs w:val="32"/>
          <w:highlight w:val="none"/>
          <w:u w:val="none"/>
          <w:lang w:eastAsia="zh-CN"/>
        </w:rPr>
        <w:t>，</w:t>
      </w:r>
      <w:r>
        <w:rPr>
          <w:rFonts w:hint="default" w:ascii="Times New Roman" w:hAnsi="Times New Roman" w:eastAsia="仿宋_GB2312" w:cs="Times New Roman"/>
          <w:strike w:val="0"/>
          <w:dstrike w:val="0"/>
          <w:color w:val="auto"/>
          <w:sz w:val="32"/>
          <w:szCs w:val="32"/>
          <w:highlight w:val="none"/>
          <w:u w:val="none"/>
        </w:rPr>
        <w:t>采购需求</w:t>
      </w:r>
      <w:r>
        <w:rPr>
          <w:rFonts w:hint="default" w:ascii="Times New Roman" w:hAnsi="Times New Roman" w:eastAsia="仿宋_GB2312" w:cs="Times New Roman"/>
          <w:strike w:val="0"/>
          <w:dstrike w:val="0"/>
          <w:color w:val="auto"/>
          <w:sz w:val="32"/>
          <w:szCs w:val="32"/>
          <w:highlight w:val="none"/>
          <w:u w:val="none"/>
          <w:lang w:eastAsia="zh-CN"/>
        </w:rPr>
        <w:t>、</w:t>
      </w:r>
      <w:r>
        <w:rPr>
          <w:rFonts w:hint="default" w:ascii="Times New Roman" w:hAnsi="Times New Roman" w:eastAsia="仿宋_GB2312" w:cs="Times New Roman"/>
          <w:strike w:val="0"/>
          <w:dstrike w:val="0"/>
          <w:color w:val="auto"/>
          <w:sz w:val="32"/>
          <w:szCs w:val="32"/>
          <w:highlight w:val="none"/>
          <w:u w:val="none"/>
        </w:rPr>
        <w:t>实施计划、一般性审查和重点审查</w:t>
      </w:r>
      <w:r>
        <w:rPr>
          <w:rFonts w:hint="default" w:ascii="Times New Roman" w:hAnsi="Times New Roman" w:eastAsia="仿宋_GB2312" w:cs="Times New Roman"/>
          <w:strike w:val="0"/>
          <w:dstrike w:val="0"/>
          <w:color w:val="auto"/>
          <w:sz w:val="32"/>
          <w:szCs w:val="32"/>
          <w:highlight w:val="none"/>
          <w:u w:val="none"/>
          <w:lang w:eastAsia="zh-CN"/>
        </w:rPr>
        <w:t>资料，</w:t>
      </w:r>
      <w:r>
        <w:rPr>
          <w:rFonts w:hint="default" w:ascii="Times New Roman" w:hAnsi="Times New Roman" w:eastAsia="仿宋_GB2312" w:cs="Times New Roman"/>
          <w:strike w:val="0"/>
          <w:dstrike w:val="0"/>
          <w:color w:val="auto"/>
          <w:sz w:val="32"/>
          <w:szCs w:val="32"/>
          <w:highlight w:val="none"/>
          <w:u w:val="none"/>
        </w:rPr>
        <w:t>采购文件、评审报告、异常低价投标（响应）审查</w:t>
      </w:r>
      <w:r>
        <w:rPr>
          <w:rFonts w:hint="default" w:ascii="Times New Roman" w:hAnsi="Times New Roman" w:eastAsia="仿宋_GB2312" w:cs="Times New Roman"/>
          <w:strike w:val="0"/>
          <w:dstrike w:val="0"/>
          <w:color w:val="auto"/>
          <w:sz w:val="32"/>
          <w:szCs w:val="32"/>
          <w:highlight w:val="none"/>
          <w:u w:val="none"/>
          <w:lang w:eastAsia="zh-CN"/>
        </w:rPr>
        <w:t>有关资料、</w:t>
      </w:r>
      <w:r>
        <w:rPr>
          <w:rFonts w:hint="default" w:ascii="Times New Roman" w:hAnsi="Times New Roman" w:eastAsia="仿宋_GB2312" w:cs="Times New Roman"/>
          <w:strike w:val="0"/>
          <w:dstrike w:val="0"/>
          <w:color w:val="auto"/>
          <w:sz w:val="32"/>
          <w:szCs w:val="32"/>
          <w:highlight w:val="none"/>
          <w:u w:val="none"/>
        </w:rPr>
        <w:t>中标（成交）供应商的投标（响应）文件、履约验收书、信用评价等资料，与质疑或投诉有关的资料</w:t>
      </w:r>
      <w:r>
        <w:rPr>
          <w:rFonts w:hint="default" w:ascii="Times New Roman" w:hAnsi="Times New Roman" w:eastAsia="仿宋_GB2312" w:cs="Times New Roman"/>
          <w:strike w:val="0"/>
          <w:dstrike w:val="0"/>
          <w:color w:val="auto"/>
          <w:sz w:val="32"/>
          <w:szCs w:val="32"/>
          <w:highlight w:val="none"/>
          <w:u w:val="none"/>
          <w:lang w:eastAsia="zh-CN"/>
        </w:rPr>
        <w:t>，</w:t>
      </w:r>
      <w:r>
        <w:rPr>
          <w:rFonts w:hint="default" w:ascii="Times New Roman" w:hAnsi="Times New Roman" w:eastAsia="仿宋_GB2312" w:cs="Times New Roman"/>
          <w:strike w:val="0"/>
          <w:dstrike w:val="0"/>
          <w:color w:val="auto"/>
          <w:sz w:val="32"/>
          <w:szCs w:val="32"/>
          <w:highlight w:val="none"/>
          <w:u w:val="none"/>
        </w:rPr>
        <w:t>相关事项集体决策与内部审查材料等。</w:t>
      </w:r>
      <w:r>
        <w:rPr>
          <w:rFonts w:hint="default" w:ascii="Times New Roman" w:hAnsi="Times New Roman" w:eastAsia="仿宋_GB2312" w:cs="Times New Roman"/>
          <w:strike w:val="0"/>
          <w:dstrike w:val="0"/>
          <w:color w:val="auto"/>
          <w:sz w:val="32"/>
          <w:szCs w:val="32"/>
          <w:highlight w:val="none"/>
          <w:u w:val="none"/>
          <w:lang w:eastAsia="zh-CN"/>
        </w:rPr>
        <w:t>电子档案管理应按照《电子档案管理办法》等有关规定执行。</w:t>
      </w:r>
      <w:r>
        <w:rPr>
          <w:rFonts w:hint="default" w:ascii="Times New Roman" w:hAnsi="Times New Roman" w:eastAsia="仿宋_GB2312" w:cs="Times New Roman"/>
          <w:strike w:val="0"/>
          <w:dstrike w:val="0"/>
          <w:color w:val="auto"/>
          <w:sz w:val="32"/>
          <w:szCs w:val="32"/>
          <w:highlight w:val="none"/>
          <w:u w:val="none"/>
        </w:rPr>
        <w:t>政府采购档案保管期限不少于十五年。</w:t>
      </w:r>
    </w:p>
    <w:p w14:paraId="57A871DF">
      <w:pPr>
        <w:keepNext w:val="0"/>
        <w:keepLines w:val="0"/>
        <w:pageBreakBefore w:val="0"/>
        <w:kinsoku/>
        <w:wordWrap/>
        <w:overflowPunct/>
        <w:topLinePunct w:val="0"/>
        <w:autoSpaceDE/>
        <w:autoSpaceDN/>
        <w:bidi w:val="0"/>
        <w:adjustRightInd/>
        <w:snapToGrid/>
        <w:spacing w:line="600" w:lineRule="exact"/>
        <w:ind w:firstLine="672" w:firstLineChars="200"/>
        <w:textAlignment w:val="auto"/>
        <w:rPr>
          <w:rFonts w:hint="default" w:ascii="Times New Roman" w:hAnsi="Times New Roman" w:eastAsia="仿宋_GB2312" w:cs="Times New Roman"/>
          <w:strike w:val="0"/>
          <w:dstrike w:val="0"/>
          <w:color w:val="auto"/>
          <w:sz w:val="32"/>
          <w:szCs w:val="32"/>
          <w:highlight w:val="none"/>
          <w:u w:val="none"/>
          <w:lang w:eastAsia="zh-CN"/>
        </w:rPr>
      </w:pPr>
    </w:p>
    <w:p w14:paraId="64F3CDE9">
      <w:pPr>
        <w:keepNext w:val="0"/>
        <w:keepLines w:val="0"/>
        <w:pageBreakBefore w:val="0"/>
        <w:kinsoku/>
        <w:wordWrap/>
        <w:overflowPunct/>
        <w:topLinePunct w:val="0"/>
        <w:autoSpaceDE/>
        <w:autoSpaceDN/>
        <w:bidi w:val="0"/>
        <w:adjustRightInd/>
        <w:snapToGrid/>
        <w:spacing w:line="600" w:lineRule="exact"/>
        <w:ind w:firstLine="672" w:firstLineChars="200"/>
        <w:textAlignment w:val="auto"/>
        <w:rPr>
          <w:rFonts w:hint="default" w:ascii="Times New Roman" w:hAnsi="Times New Roman" w:eastAsia="仿宋_GB2312" w:cs="Times New Roman"/>
          <w:strike w:val="0"/>
          <w:dstrike w:val="0"/>
          <w:color w:val="auto"/>
          <w:sz w:val="32"/>
          <w:szCs w:val="32"/>
          <w:highlight w:val="none"/>
          <w:u w:val="none"/>
          <w:lang w:eastAsia="zh-CN"/>
        </w:rPr>
      </w:pPr>
    </w:p>
    <w:p w14:paraId="65F00FAB">
      <w:pPr>
        <w:keepNext w:val="0"/>
        <w:keepLines w:val="0"/>
        <w:pageBreakBefore w:val="0"/>
        <w:kinsoku/>
        <w:wordWrap/>
        <w:overflowPunct/>
        <w:topLinePunct w:val="0"/>
        <w:autoSpaceDE/>
        <w:autoSpaceDN/>
        <w:bidi w:val="0"/>
        <w:adjustRightInd/>
        <w:snapToGrid/>
        <w:spacing w:line="600" w:lineRule="exact"/>
        <w:ind w:firstLine="672" w:firstLineChars="200"/>
        <w:textAlignment w:val="auto"/>
        <w:rPr>
          <w:rFonts w:hint="default" w:ascii="Times New Roman" w:hAnsi="Times New Roman" w:eastAsia="仿宋_GB2312" w:cs="Times New Roman"/>
          <w:strike w:val="0"/>
          <w:dstrike w:val="0"/>
          <w:color w:val="auto"/>
          <w:sz w:val="32"/>
          <w:szCs w:val="32"/>
          <w:highlight w:val="none"/>
          <w:u w:val="none"/>
        </w:rPr>
      </w:pPr>
      <w:r>
        <w:rPr>
          <w:rFonts w:hint="default" w:ascii="Times New Roman" w:hAnsi="Times New Roman" w:eastAsia="仿宋_GB2312" w:cs="Times New Roman"/>
          <w:strike w:val="0"/>
          <w:dstrike w:val="0"/>
          <w:color w:val="auto"/>
          <w:sz w:val="32"/>
          <w:szCs w:val="32"/>
          <w:highlight w:val="none"/>
          <w:u w:val="none"/>
          <w:lang w:eastAsia="zh-CN"/>
        </w:rPr>
        <w:t>附</w:t>
      </w:r>
      <w:r>
        <w:rPr>
          <w:rFonts w:hint="eastAsia" w:ascii="Times New Roman" w:hAnsi="Times New Roman" w:cs="Times New Roman"/>
          <w:strike w:val="0"/>
          <w:dstrike w:val="0"/>
          <w:color w:val="auto"/>
          <w:sz w:val="32"/>
          <w:szCs w:val="32"/>
          <w:highlight w:val="none"/>
          <w:u w:val="none"/>
          <w:lang w:eastAsia="zh-CN"/>
        </w:rPr>
        <w:t>件</w:t>
      </w:r>
      <w:r>
        <w:rPr>
          <w:rFonts w:hint="default" w:ascii="Times New Roman" w:hAnsi="Times New Roman" w:eastAsia="仿宋_GB2312" w:cs="Times New Roman"/>
          <w:strike w:val="0"/>
          <w:dstrike w:val="0"/>
          <w:color w:val="auto"/>
          <w:sz w:val="32"/>
          <w:szCs w:val="32"/>
          <w:highlight w:val="none"/>
          <w:u w:val="none"/>
          <w:lang w:eastAsia="zh-CN"/>
        </w:rPr>
        <w:t>：</w:t>
      </w:r>
      <w:r>
        <w:rPr>
          <w:rFonts w:hint="default" w:ascii="Times New Roman" w:hAnsi="Times New Roman" w:eastAsia="仿宋_GB2312" w:cs="Times New Roman"/>
          <w:strike w:val="0"/>
          <w:dstrike w:val="0"/>
          <w:color w:val="auto"/>
          <w:sz w:val="32"/>
          <w:szCs w:val="32"/>
          <w:highlight w:val="none"/>
          <w:u w:val="none"/>
        </w:rPr>
        <w:t>1.政府采购项目采购需求调查指引文本</w:t>
      </w:r>
    </w:p>
    <w:p w14:paraId="57DC404E">
      <w:pPr>
        <w:keepNext w:val="0"/>
        <w:keepLines w:val="0"/>
        <w:pageBreakBefore w:val="0"/>
        <w:kinsoku/>
        <w:wordWrap/>
        <w:overflowPunct/>
        <w:topLinePunct w:val="0"/>
        <w:autoSpaceDE/>
        <w:autoSpaceDN/>
        <w:bidi w:val="0"/>
        <w:adjustRightInd/>
        <w:snapToGrid/>
        <w:spacing w:line="600" w:lineRule="exact"/>
        <w:ind w:firstLine="1680" w:firstLineChars="500"/>
        <w:textAlignment w:val="auto"/>
        <w:rPr>
          <w:rFonts w:hint="default" w:ascii="Times New Roman" w:hAnsi="Times New Roman" w:eastAsia="仿宋_GB2312" w:cs="Times New Roman"/>
          <w:strike w:val="0"/>
          <w:dstrike w:val="0"/>
          <w:color w:val="auto"/>
          <w:sz w:val="32"/>
          <w:szCs w:val="32"/>
          <w:highlight w:val="none"/>
          <w:u w:val="none"/>
        </w:rPr>
      </w:pPr>
      <w:r>
        <w:rPr>
          <w:rFonts w:hint="default" w:ascii="Times New Roman" w:hAnsi="Times New Roman" w:eastAsia="仿宋_GB2312" w:cs="Times New Roman"/>
          <w:strike w:val="0"/>
          <w:dstrike w:val="0"/>
          <w:color w:val="auto"/>
          <w:sz w:val="32"/>
          <w:szCs w:val="32"/>
          <w:highlight w:val="none"/>
          <w:u w:val="none"/>
        </w:rPr>
        <w:t>2.政府采购项目采购实施计划指引文本</w:t>
      </w:r>
    </w:p>
    <w:p w14:paraId="74FE9EB7">
      <w:pPr>
        <w:keepNext w:val="0"/>
        <w:keepLines w:val="0"/>
        <w:pageBreakBefore w:val="0"/>
        <w:kinsoku/>
        <w:wordWrap/>
        <w:overflowPunct/>
        <w:topLinePunct w:val="0"/>
        <w:autoSpaceDE/>
        <w:autoSpaceDN/>
        <w:bidi w:val="0"/>
        <w:adjustRightInd/>
        <w:snapToGrid/>
        <w:spacing w:line="600" w:lineRule="exact"/>
        <w:ind w:left="1596" w:leftChars="475" w:firstLine="0" w:firstLineChars="0"/>
        <w:textAlignment w:val="auto"/>
        <w:rPr>
          <w:rFonts w:hint="default" w:ascii="Times New Roman" w:hAnsi="Times New Roman" w:eastAsia="仿宋_GB2312" w:cs="Times New Roman"/>
          <w:strike w:val="0"/>
          <w:dstrike w:val="0"/>
          <w:color w:val="auto"/>
          <w:sz w:val="32"/>
          <w:szCs w:val="32"/>
          <w:highlight w:val="none"/>
          <w:u w:val="none"/>
        </w:rPr>
      </w:pPr>
      <w:r>
        <w:rPr>
          <w:rFonts w:hint="default" w:ascii="Times New Roman" w:hAnsi="Times New Roman" w:eastAsia="仿宋_GB2312" w:cs="Times New Roman"/>
          <w:strike w:val="0"/>
          <w:dstrike w:val="0"/>
          <w:color w:val="auto"/>
          <w:sz w:val="32"/>
          <w:szCs w:val="32"/>
          <w:highlight w:val="none"/>
          <w:u w:val="none"/>
        </w:rPr>
        <w:t>3.政府采购项目采购需求和采购实施计划一般性审查意见书</w:t>
      </w:r>
    </w:p>
    <w:p w14:paraId="2B8D9C72">
      <w:pPr>
        <w:keepNext w:val="0"/>
        <w:keepLines w:val="0"/>
        <w:pageBreakBefore w:val="0"/>
        <w:kinsoku/>
        <w:wordWrap/>
        <w:overflowPunct/>
        <w:topLinePunct w:val="0"/>
        <w:autoSpaceDE/>
        <w:autoSpaceDN/>
        <w:bidi w:val="0"/>
        <w:adjustRightInd/>
        <w:snapToGrid/>
        <w:spacing w:line="600" w:lineRule="exact"/>
        <w:ind w:left="1596" w:leftChars="475" w:firstLine="0" w:firstLineChars="0"/>
        <w:textAlignment w:val="auto"/>
        <w:rPr>
          <w:rFonts w:hint="default" w:ascii="Times New Roman" w:hAnsi="Times New Roman" w:eastAsia="仿宋_GB2312" w:cs="Times New Roman"/>
          <w:strike w:val="0"/>
          <w:dstrike w:val="0"/>
          <w:color w:val="auto"/>
          <w:sz w:val="32"/>
          <w:szCs w:val="32"/>
          <w:highlight w:val="none"/>
          <w:u w:val="none"/>
        </w:rPr>
      </w:pPr>
      <w:r>
        <w:rPr>
          <w:rFonts w:hint="default" w:ascii="Times New Roman" w:hAnsi="Times New Roman" w:eastAsia="仿宋_GB2312" w:cs="Times New Roman"/>
          <w:strike w:val="0"/>
          <w:dstrike w:val="0"/>
          <w:color w:val="auto"/>
          <w:sz w:val="32"/>
          <w:szCs w:val="32"/>
          <w:highlight w:val="none"/>
          <w:u w:val="none"/>
        </w:rPr>
        <w:t>4.政府采购项目采购需求和采购实施计划重点审</w:t>
      </w:r>
      <w:r>
        <w:rPr>
          <w:rFonts w:hint="default" w:ascii="Times New Roman" w:hAnsi="Times New Roman" w:eastAsia="仿宋_GB2312" w:cs="Times New Roman"/>
          <w:strike w:val="0"/>
          <w:dstrike w:val="0"/>
          <w:color w:val="auto"/>
          <w:sz w:val="32"/>
          <w:szCs w:val="32"/>
          <w:highlight w:val="none"/>
          <w:u w:val="none"/>
          <w:lang w:eastAsia="zh-CN"/>
        </w:rPr>
        <w:t>查</w:t>
      </w:r>
      <w:r>
        <w:rPr>
          <w:rFonts w:hint="default" w:ascii="Times New Roman" w:hAnsi="Times New Roman" w:eastAsia="仿宋_GB2312" w:cs="Times New Roman"/>
          <w:strike w:val="0"/>
          <w:dstrike w:val="0"/>
          <w:color w:val="auto"/>
          <w:sz w:val="32"/>
          <w:szCs w:val="32"/>
          <w:highlight w:val="none"/>
          <w:u w:val="none"/>
        </w:rPr>
        <w:t>意见书</w:t>
      </w:r>
    </w:p>
    <w:p w14:paraId="12010BB6">
      <w:pPr>
        <w:keepNext w:val="0"/>
        <w:keepLines w:val="0"/>
        <w:pageBreakBefore w:val="0"/>
        <w:kinsoku/>
        <w:wordWrap/>
        <w:overflowPunct/>
        <w:topLinePunct w:val="0"/>
        <w:autoSpaceDE/>
        <w:autoSpaceDN/>
        <w:bidi w:val="0"/>
        <w:adjustRightInd/>
        <w:snapToGrid/>
        <w:spacing w:line="600" w:lineRule="exact"/>
        <w:ind w:left="1596" w:leftChars="475" w:firstLine="0" w:firstLineChars="0"/>
        <w:textAlignment w:val="auto"/>
        <w:rPr>
          <w:rFonts w:hint="default" w:ascii="Times New Roman" w:hAnsi="Times New Roman" w:eastAsia="仿宋_GB2312" w:cs="Times New Roman"/>
          <w:strike w:val="0"/>
          <w:dstrike w:val="0"/>
          <w:color w:val="auto"/>
          <w:sz w:val="32"/>
          <w:szCs w:val="32"/>
          <w:highlight w:val="none"/>
          <w:u w:val="none"/>
        </w:rPr>
      </w:pPr>
      <w:r>
        <w:rPr>
          <w:rFonts w:hint="eastAsia" w:ascii="Times New Roman" w:hAnsi="Times New Roman" w:eastAsia="仿宋_GB2312" w:cs="Times New Roman"/>
          <w:strike w:val="0"/>
          <w:dstrike w:val="0"/>
          <w:color w:val="auto"/>
          <w:sz w:val="32"/>
          <w:szCs w:val="32"/>
          <w:highlight w:val="none"/>
          <w:u w:val="none"/>
          <w:lang w:val="en-US" w:eastAsia="zh-CN"/>
        </w:rPr>
        <w:t>5.政府采购项目履约验收报告（参考模板）</w:t>
      </w:r>
    </w:p>
    <w:p w14:paraId="764BFE9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NEU-BZ-S92">
    <w:panose1 w:val="02020503000000020003"/>
    <w:charset w:val="86"/>
    <w:family w:val="auto"/>
    <w:pitch w:val="default"/>
    <w:sig w:usb0="E00002FF" w:usb1="5ACFECFE" w:usb2="05000016" w:usb3="00000000" w:csb0="003E0001"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BE5781"/>
    <w:multiLevelType w:val="singleLevel"/>
    <w:tmpl w:val="8ABE5781"/>
    <w:lvl w:ilvl="0" w:tentative="0">
      <w:start w:val="1"/>
      <w:numFmt w:val="chineseCounting"/>
      <w:suff w:val="nothing"/>
      <w:lvlText w:val="（%1）"/>
      <w:lvlJc w:val="left"/>
      <w:rPr>
        <w:rFonts w:hint="eastAsia"/>
      </w:rPr>
    </w:lvl>
  </w:abstractNum>
  <w:abstractNum w:abstractNumId="1">
    <w:nsid w:val="FB9E1B59"/>
    <w:multiLevelType w:val="singleLevel"/>
    <w:tmpl w:val="FB9E1B59"/>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E124BF2"/>
    <w:rsid w:val="3076628F"/>
    <w:rsid w:val="5E124B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NEU-BZ-S92" w:hAnsi="NEU-BZ-S92" w:eastAsia="仿宋_GB2312" w:cs="Times New Roman"/>
      <w:spacing w:val="8"/>
      <w:kern w:val="2"/>
      <w:sz w:val="32"/>
      <w:szCs w:val="22"/>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rPr>
      <w:rFonts w:ascii="Calibri" w:hAnsi="Calibri" w:eastAsia="宋体" w:cs="Times New Roman"/>
    </w:rPr>
  </w:style>
  <w:style w:type="paragraph" w:styleId="3">
    <w:name w:val="footnote text"/>
    <w:basedOn w:val="1"/>
    <w:qFormat/>
    <w:uiPriority w:val="0"/>
    <w:pPr>
      <w:snapToGrid w:val="0"/>
      <w:jc w:val="left"/>
    </w:pPr>
    <w:rPr>
      <w:sz w:val="18"/>
    </w:rPr>
  </w:style>
  <w:style w:type="paragraph" w:styleId="4">
    <w:name w:val="Normal (Web)"/>
    <w:basedOn w:val="1"/>
    <w:unhideWhenUsed/>
    <w:uiPriority w:val="99"/>
    <w:pPr>
      <w:spacing w:before="100" w:beforeAutospacing="1" w:after="100" w:afterAutospacing="1"/>
      <w:ind w:left="0" w:right="0"/>
      <w:jc w:val="left"/>
    </w:pPr>
    <w:rPr>
      <w:kern w:val="0"/>
      <w:sz w:val="24"/>
      <w:lang w:val="en-US" w:eastAsia="zh-CN" w:bidi="ar"/>
    </w:rPr>
  </w:style>
  <w:style w:type="character" w:styleId="7">
    <w:name w:val="footnote reference"/>
    <w:basedOn w:val="6"/>
    <w:qFormat/>
    <w:uiPriority w:val="0"/>
    <w:rPr>
      <w:vertAlign w:val="superscript"/>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2026-07-20T07:42:00Z</dcterms:created>
  <dc:creator>An</dc:creator>
  <cp:lastModifiedBy>An</cp:lastModifiedBy>
  <dcterms:modified xsi:type="dcterms:W3CDTF">2026-07-20T07:43:45Z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C5D382A8E20E4927B95715B771253074_13</vt:lpwstr>
  </property>
  <property fmtid="{D5CDD505-2E9C-101B-9397-08002B2CF9AE}" pid="4" name="KSOTemplateDocerSaveRecord">
    <vt:lpwstr>eyJoZGlkIjoiODk3ZmU1MDRiMjBiOGNlNzRiY2Q5ZDM1ZDZiZjI0MjQiLCJ1c2VySWQiOiI4NDMyODMyNDEifQ==</vt:lpwstr>
  </property>
</Properties>
</file>