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5A8759">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东莞市政府采购全过程管理办法</w:t>
      </w:r>
    </w:p>
    <w:p w14:paraId="5FA99D48">
      <w:pPr>
        <w:spacing w:line="600" w:lineRule="exact"/>
        <w:jc w:val="center"/>
        <w:rPr>
          <w:rFonts w:hint="default" w:ascii="Times New Roman" w:hAnsi="Times New Roman" w:eastAsia="楷体_GB2312" w:cs="Times New Roman"/>
          <w:sz w:val="32"/>
          <w:szCs w:val="32"/>
        </w:rPr>
      </w:pPr>
      <w:bookmarkStart w:id="0" w:name="_GoBack"/>
      <w:bookmarkEnd w:id="0"/>
      <w:r>
        <w:rPr>
          <w:rFonts w:hint="default"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eastAsia="zh-CN"/>
        </w:rPr>
        <w:t>征求意见</w:t>
      </w:r>
      <w:r>
        <w:rPr>
          <w:rFonts w:hint="default" w:ascii="Times New Roman" w:hAnsi="Times New Roman" w:eastAsia="楷体_GB2312" w:cs="Times New Roman"/>
          <w:sz w:val="32"/>
          <w:szCs w:val="32"/>
        </w:rPr>
        <w:t>稿</w:t>
      </w:r>
      <w:r>
        <w:rPr>
          <w:rFonts w:hint="default" w:ascii="Times New Roman" w:hAnsi="Times New Roman" w:eastAsia="楷体_GB2312" w:cs="Times New Roman"/>
          <w:sz w:val="32"/>
          <w:szCs w:val="32"/>
          <w:lang w:eastAsia="zh-CN"/>
        </w:rPr>
        <w:t>）</w:t>
      </w:r>
    </w:p>
    <w:p w14:paraId="18BD5632">
      <w:pPr>
        <w:spacing w:line="600" w:lineRule="exact"/>
        <w:jc w:val="center"/>
        <w:rPr>
          <w:rFonts w:hint="default" w:ascii="Times New Roman" w:hAnsi="Times New Roman" w:eastAsia="方正小标宋简体" w:cs="Times New Roman"/>
          <w:sz w:val="44"/>
          <w:szCs w:val="44"/>
        </w:rPr>
      </w:pPr>
    </w:p>
    <w:p w14:paraId="64261836">
      <w:pPr>
        <w:spacing w:line="60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 第一章 总则</w:t>
      </w:r>
    </w:p>
    <w:p w14:paraId="079E87A5">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第一条</w:t>
      </w:r>
      <w:r>
        <w:rPr>
          <w:rFonts w:hint="default" w:ascii="Times New Roman" w:hAnsi="Times New Roman" w:eastAsia="仿宋_GB2312" w:cs="Times New Roman"/>
          <w:sz w:val="32"/>
          <w:szCs w:val="32"/>
        </w:rPr>
        <w:t>【宗旨和目的】为深化政府采购制度改革，强化采购人主体责任，促进政府采购提质增效，优化营商环境，防范廉政风险，根据《中华人民共和国政府采购法》及其实施条例、《政府采购需求管理办法》等</w:t>
      </w:r>
      <w:r>
        <w:rPr>
          <w:rFonts w:hint="default" w:ascii="Times New Roman" w:hAnsi="Times New Roman" w:eastAsia="仿宋_GB2312" w:cs="Times New Roman"/>
          <w:sz w:val="32"/>
          <w:szCs w:val="32"/>
          <w:lang w:eastAsia="zh-CN"/>
        </w:rPr>
        <w:t>有关规定</w:t>
      </w:r>
      <w:r>
        <w:rPr>
          <w:rFonts w:hint="default" w:ascii="Times New Roman" w:hAnsi="Times New Roman" w:eastAsia="仿宋_GB2312" w:cs="Times New Roman"/>
          <w:sz w:val="32"/>
          <w:szCs w:val="32"/>
        </w:rPr>
        <w:t>，制定本办法。</w:t>
      </w:r>
    </w:p>
    <w:p w14:paraId="41B33BCB">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第二条</w:t>
      </w:r>
      <w:r>
        <w:rPr>
          <w:rFonts w:hint="default" w:ascii="Times New Roman" w:hAnsi="Times New Roman" w:eastAsia="仿宋_GB2312" w:cs="Times New Roman"/>
          <w:sz w:val="32"/>
          <w:szCs w:val="32"/>
        </w:rPr>
        <w:t>【适用对象及范围】东莞市各级国家机关、事业单位、团体组织（以下统称“采购人”）实施的政府采购行为，适用本办法。</w:t>
      </w:r>
    </w:p>
    <w:p w14:paraId="092407D1">
      <w:pPr>
        <w:spacing w:line="600" w:lineRule="exact"/>
        <w:ind w:firstLine="672"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对因严重自然灾害和其他不可抗力事件所实施的紧急采购和涉及国家安全和秘密的采购，不适用</w:t>
      </w:r>
      <w:r>
        <w:rPr>
          <w:rFonts w:hint="default" w:ascii="Times New Roman" w:hAnsi="Times New Roman" w:eastAsia="仿宋_GB2312" w:cs="Times New Roman"/>
          <w:sz w:val="32"/>
          <w:szCs w:val="32"/>
          <w:lang w:eastAsia="zh-CN"/>
        </w:rPr>
        <w:t>本办法。</w:t>
      </w:r>
    </w:p>
    <w:p w14:paraId="263F01B7">
      <w:pPr>
        <w:spacing w:line="600" w:lineRule="exact"/>
        <w:ind w:firstLine="675"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第三条</w:t>
      </w:r>
      <w:r>
        <w:rPr>
          <w:rFonts w:hint="default" w:ascii="Times New Roman" w:hAnsi="Times New Roman" w:eastAsia="仿宋_GB2312" w:cs="Times New Roman"/>
          <w:sz w:val="32"/>
          <w:szCs w:val="32"/>
        </w:rPr>
        <w:t>【基本原则】政府采购应当遵循公开透明、公平竞争、公正和诚实信用的基本原则，坚持全程监管、注重绩效和发挥政策功能的工作要求。</w:t>
      </w:r>
    </w:p>
    <w:p w14:paraId="512E136D">
      <w:pPr>
        <w:spacing w:line="600" w:lineRule="exact"/>
        <w:ind w:firstLine="72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eastAsia="zh-CN"/>
        </w:rPr>
        <w:t>第四条</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全过程管理</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本办法所称</w:t>
      </w:r>
      <w:r>
        <w:rPr>
          <w:rFonts w:hint="default" w:ascii="Times New Roman" w:hAnsi="Times New Roman" w:eastAsia="仿宋_GB2312" w:cs="Times New Roman"/>
          <w:sz w:val="32"/>
          <w:szCs w:val="32"/>
        </w:rPr>
        <w:t>政府采购全过程管理</w:t>
      </w:r>
      <w:r>
        <w:rPr>
          <w:rFonts w:hint="default" w:ascii="Times New Roman" w:hAnsi="Times New Roman" w:eastAsia="仿宋_GB2312" w:cs="Times New Roman"/>
          <w:sz w:val="32"/>
          <w:szCs w:val="32"/>
          <w:lang w:eastAsia="zh-CN"/>
        </w:rPr>
        <w:t>是</w:t>
      </w:r>
      <w:r>
        <w:rPr>
          <w:rFonts w:hint="default" w:ascii="Times New Roman" w:hAnsi="Times New Roman" w:eastAsia="仿宋_GB2312" w:cs="Times New Roman"/>
          <w:sz w:val="32"/>
          <w:szCs w:val="32"/>
        </w:rPr>
        <w:t>指从</w:t>
      </w:r>
      <w:r>
        <w:rPr>
          <w:rFonts w:hint="default" w:ascii="Times New Roman" w:hAnsi="Times New Roman" w:eastAsia="仿宋_GB2312" w:cs="Times New Roman"/>
          <w:sz w:val="32"/>
          <w:szCs w:val="32"/>
          <w:lang w:eastAsia="zh-CN"/>
        </w:rPr>
        <w:t>项目</w:t>
      </w:r>
      <w:r>
        <w:rPr>
          <w:rFonts w:hint="default" w:ascii="Times New Roman" w:hAnsi="Times New Roman" w:eastAsia="仿宋_GB2312" w:cs="Times New Roman"/>
          <w:sz w:val="32"/>
          <w:szCs w:val="32"/>
        </w:rPr>
        <w:t>预算与需求启动</w:t>
      </w:r>
      <w:r>
        <w:rPr>
          <w:rFonts w:hint="default" w:ascii="Times New Roman" w:hAnsi="Times New Roman" w:eastAsia="仿宋_GB2312" w:cs="Times New Roman"/>
          <w:sz w:val="32"/>
          <w:szCs w:val="32"/>
          <w:lang w:eastAsia="zh-CN"/>
        </w:rPr>
        <w:t>，采购组织实施，</w:t>
      </w:r>
      <w:r>
        <w:rPr>
          <w:rFonts w:hint="default" w:ascii="Times New Roman" w:hAnsi="Times New Roman" w:eastAsia="仿宋_GB2312" w:cs="Times New Roman"/>
          <w:sz w:val="32"/>
          <w:szCs w:val="32"/>
        </w:rPr>
        <w:t>到履约验收、支付及档案归档的完整闭环</w:t>
      </w:r>
      <w:r>
        <w:rPr>
          <w:rFonts w:hint="default" w:ascii="Times New Roman" w:hAnsi="Times New Roman" w:eastAsia="仿宋_GB2312" w:cs="Times New Roman"/>
          <w:sz w:val="32"/>
          <w:szCs w:val="32"/>
          <w:lang w:eastAsia="zh-CN"/>
        </w:rPr>
        <w:t>。</w:t>
      </w:r>
    </w:p>
    <w:p w14:paraId="5C2758E3">
      <w:pPr>
        <w:spacing w:line="600" w:lineRule="exact"/>
        <w:ind w:firstLine="72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第二章 管理机构及职责</w:t>
      </w:r>
    </w:p>
    <w:p w14:paraId="481F480D">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五</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【采购人</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主体责任】采购人</w:t>
      </w:r>
      <w:r>
        <w:rPr>
          <w:rFonts w:hint="default" w:ascii="Times New Roman" w:hAnsi="Times New Roman" w:eastAsia="仿宋_GB2312" w:cs="Times New Roman"/>
          <w:sz w:val="32"/>
          <w:szCs w:val="32"/>
          <w:lang w:eastAsia="zh-CN"/>
        </w:rPr>
        <w:t>对政府采购活动负有主体责任</w:t>
      </w:r>
      <w:r>
        <w:rPr>
          <w:rFonts w:hint="default" w:ascii="Times New Roman" w:hAnsi="Times New Roman" w:eastAsia="仿宋_GB2312" w:cs="Times New Roman"/>
          <w:sz w:val="32"/>
          <w:szCs w:val="32"/>
        </w:rPr>
        <w:t>，主要职责如下：</w:t>
      </w:r>
    </w:p>
    <w:p w14:paraId="47E4CED1">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（一）建立健全本单位政府采购内控制度，明确</w:t>
      </w:r>
      <w:r>
        <w:rPr>
          <w:rFonts w:hint="default" w:ascii="Times New Roman" w:hAnsi="Times New Roman" w:eastAsia="仿宋_GB2312" w:cs="Times New Roman"/>
          <w:sz w:val="32"/>
          <w:szCs w:val="32"/>
          <w:lang w:eastAsia="zh-CN"/>
        </w:rPr>
        <w:t>采购活动的决策、执行、验收程序，明确</w:t>
      </w:r>
      <w:r>
        <w:rPr>
          <w:rFonts w:hint="default" w:ascii="Times New Roman" w:hAnsi="Times New Roman" w:eastAsia="仿宋_GB2312" w:cs="Times New Roman"/>
          <w:sz w:val="32"/>
          <w:szCs w:val="32"/>
        </w:rPr>
        <w:t>归口管理部门和专责人员。</w:t>
      </w:r>
    </w:p>
    <w:p w14:paraId="1AF3381D">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（二）确定采购需求，制定并落实采购实施计划，建立采购需求管理审查工作机制，对采购需求和采购实施计划的合法性、合规性、合理性负责。</w:t>
      </w:r>
    </w:p>
    <w:p w14:paraId="632AFF1A">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（三）落实各项政府采购政策</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优化政府采购营商环境相关措施。</w:t>
      </w:r>
    </w:p>
    <w:p w14:paraId="58594073">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（四）负责本单位政府采购信息统计、档案管理和绩效评价。</w:t>
      </w:r>
    </w:p>
    <w:p w14:paraId="48EE2CE0">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（五）负责对本单位政府采购项目的询问与质疑进行答复。</w:t>
      </w:r>
      <w:r>
        <w:rPr>
          <w:rFonts w:hint="default" w:ascii="Times New Roman" w:hAnsi="Times New Roman" w:eastAsia="仿宋_GB2312" w:cs="Times New Roman"/>
          <w:sz w:val="32"/>
          <w:szCs w:val="32"/>
          <w:lang w:eastAsia="zh-CN"/>
        </w:rPr>
        <w:t>接受并配合</w:t>
      </w:r>
      <w:r>
        <w:rPr>
          <w:rFonts w:hint="default" w:ascii="Times New Roman" w:hAnsi="Times New Roman" w:eastAsia="仿宋_GB2312" w:cs="Times New Roman"/>
          <w:sz w:val="32"/>
          <w:szCs w:val="32"/>
        </w:rPr>
        <w:t>监管部门开展政府采购监督检查。</w:t>
      </w:r>
    </w:p>
    <w:p w14:paraId="61B03B52">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（六）政府采购法律、法规及规章规定的其他职责。</w:t>
      </w:r>
    </w:p>
    <w:p w14:paraId="49AB1AC9">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六</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【主管预算单位的管理责任】主管预算单位（即一级预算单位，下同）应当加强本部门及下属单位采购活动的统筹管理，主要职责如下：</w:t>
      </w:r>
    </w:p>
    <w:p w14:paraId="286367C1">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（一）督促和指导下属单位建立健全政府采购内控制度。</w:t>
      </w:r>
    </w:p>
    <w:p w14:paraId="03D4BAC9">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（二）对本部门执行政府采购政策进行统筹安排，确保政策</w:t>
      </w:r>
      <w:r>
        <w:rPr>
          <w:rFonts w:hint="default" w:ascii="Times New Roman" w:hAnsi="Times New Roman" w:eastAsia="仿宋_GB2312" w:cs="Times New Roman"/>
          <w:sz w:val="32"/>
          <w:szCs w:val="32"/>
          <w:lang w:eastAsia="zh-CN"/>
        </w:rPr>
        <w:t>要求与目标</w:t>
      </w:r>
      <w:r>
        <w:rPr>
          <w:rFonts w:hint="default" w:ascii="Times New Roman" w:hAnsi="Times New Roman" w:eastAsia="仿宋_GB2312" w:cs="Times New Roman"/>
          <w:sz w:val="32"/>
          <w:szCs w:val="32"/>
        </w:rPr>
        <w:t>落实到位。</w:t>
      </w:r>
    </w:p>
    <w:p w14:paraId="4CB830ED">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（三）根据本部门实际情况，确定由主管预算单位统一组织重点审查的项目类别或者金额范围。</w:t>
      </w:r>
    </w:p>
    <w:p w14:paraId="0417CEC2">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（四）根据相关规定对</w:t>
      </w:r>
      <w:r>
        <w:rPr>
          <w:rFonts w:hint="default" w:ascii="Times New Roman" w:hAnsi="Times New Roman" w:eastAsia="仿宋_GB2312" w:cs="Times New Roman"/>
          <w:sz w:val="32"/>
          <w:szCs w:val="32"/>
          <w:lang w:eastAsia="zh-CN"/>
        </w:rPr>
        <w:t>本部门</w:t>
      </w:r>
      <w:r>
        <w:rPr>
          <w:rFonts w:hint="default" w:ascii="Times New Roman" w:hAnsi="Times New Roman" w:eastAsia="仿宋_GB2312" w:cs="Times New Roman"/>
          <w:sz w:val="32"/>
          <w:szCs w:val="32"/>
        </w:rPr>
        <w:t>进口产品审核进行统筹管理。</w:t>
      </w:r>
    </w:p>
    <w:p w14:paraId="24BADEA3">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（五）根据业务需要和实际情况，统筹编制适用于本部门、本行业的项目需求标准。</w:t>
      </w:r>
    </w:p>
    <w:p w14:paraId="19E06567">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（六）政府采购法律、法规及规章规定的其他职责。</w:t>
      </w:r>
    </w:p>
    <w:p w14:paraId="4DC46440">
      <w:pPr>
        <w:spacing w:line="600" w:lineRule="exact"/>
        <w:ind w:firstLine="0" w:firstLineChars="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第三章 采购实施形式与要求</w:t>
      </w:r>
    </w:p>
    <w:p w14:paraId="5A0BA6AF">
      <w:pPr>
        <w:spacing w:line="60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第一节 政府采购组织形式</w:t>
      </w:r>
    </w:p>
    <w:p w14:paraId="3027F8C8">
      <w:pPr>
        <w:spacing w:line="600" w:lineRule="exact"/>
        <w:ind w:firstLine="675"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七</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【政府采购组织形式】政府采购项目实行集中采购和分散采购相结合的组织实施形式</w:t>
      </w:r>
    </w:p>
    <w:p w14:paraId="3711D0DC">
      <w:pPr>
        <w:spacing w:line="600" w:lineRule="exact"/>
        <w:ind w:firstLine="672"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列入政府集中采购目录的项目，必须实行集中采购，由集中采购机构统一组织实施，采购人不得自行采购、不得委托非集采机构代理。对于同一部门采购需求客观、明确且规格、标准统一的项目，主管预算单位或行业主管部门应当牵头实施带量集中采购，提升采购规模效益、降低采购成本。</w:t>
      </w:r>
    </w:p>
    <w:p w14:paraId="1621DA80">
      <w:pPr>
        <w:spacing w:line="600" w:lineRule="exact"/>
        <w:ind w:firstLine="672"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集中采购目录以外、达到政府采购限额标准的项目，实行分散采购，由采购人依法委托具备资质的政府采购代理机构</w:t>
      </w:r>
      <w:r>
        <w:rPr>
          <w:rFonts w:hint="default" w:ascii="Times New Roman" w:hAnsi="Times New Roman" w:eastAsia="仿宋_GB2312" w:cs="Times New Roman"/>
          <w:sz w:val="32"/>
          <w:szCs w:val="32"/>
          <w:lang w:eastAsia="zh-CN"/>
        </w:rPr>
        <w:t>实施</w:t>
      </w:r>
      <w:r>
        <w:rPr>
          <w:rFonts w:hint="default" w:ascii="Times New Roman" w:hAnsi="Times New Roman" w:eastAsia="仿宋_GB2312" w:cs="Times New Roman"/>
          <w:sz w:val="32"/>
          <w:szCs w:val="32"/>
        </w:rPr>
        <w:t>采购。</w:t>
      </w:r>
    </w:p>
    <w:p w14:paraId="2A0E20A5">
      <w:pPr>
        <w:spacing w:line="600" w:lineRule="exact"/>
        <w:ind w:firstLine="0" w:firstLineChars="0"/>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第二节 政府采购方式</w:t>
      </w:r>
    </w:p>
    <w:p w14:paraId="70A41B55">
      <w:pPr>
        <w:spacing w:line="600" w:lineRule="exact"/>
        <w:ind w:firstLine="675"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八</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【采购方式】政府采购严格执行法定采购方式，包括：公开招标、邀请招标、竞争性谈判、单一来源采购、询价，以及竞争性磋商、框架协议、合作创新等国务院政府采购监督管理部门制定的其他采购方式。</w:t>
      </w:r>
    </w:p>
    <w:p w14:paraId="5CC5ADD8">
      <w:pPr>
        <w:spacing w:line="600" w:lineRule="exact"/>
        <w:ind w:firstLine="672"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采购人应当根据项目预算金额、采购需求特性、市场供给情况、项目实施时效等因素，依法选择适用的采购方式，严格匹配各类采购方式的法定适用情形。</w:t>
      </w:r>
    </w:p>
    <w:p w14:paraId="448D99DF">
      <w:pPr>
        <w:spacing w:line="600" w:lineRule="exact"/>
        <w:ind w:firstLine="675"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九</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采购方式审批权限】达到公开招标数额标准的货物、服务项目，因法定特殊情形确需采用公开招标以外采购方式的，采购人应当经主管预算单位同意后报同级财政部门审批。未达公开招标数额标准、依法选用非公开招标方式的项目，由采购人根据内控制度并</w:t>
      </w:r>
      <w:r>
        <w:rPr>
          <w:rFonts w:hint="default" w:ascii="Times New Roman" w:hAnsi="Times New Roman" w:eastAsia="仿宋_GB2312" w:cs="Times New Roman"/>
          <w:sz w:val="32"/>
          <w:szCs w:val="32"/>
          <w:lang w:eastAsia="zh-CN"/>
        </w:rPr>
        <w:t>依</w:t>
      </w:r>
      <w:r>
        <w:rPr>
          <w:rFonts w:hint="default" w:ascii="Times New Roman" w:hAnsi="Times New Roman" w:eastAsia="仿宋_GB2312" w:cs="Times New Roman"/>
          <w:sz w:val="32"/>
          <w:szCs w:val="32"/>
        </w:rPr>
        <w:t>照法律法规规定的程序组织实施。</w:t>
      </w:r>
    </w:p>
    <w:p w14:paraId="59C7F730">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第三节 电子化管理</w:t>
      </w:r>
    </w:p>
    <w:p w14:paraId="0CB4C727">
      <w:pPr>
        <w:spacing w:line="600" w:lineRule="exact"/>
        <w:ind w:firstLine="675"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十</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 xml:space="preserve"> 【全流程电子化实施要求】政府采购项目应统一通过广东政府采购智慧云平台（以下简称云平台）实行全流程电子化管理。采购人、采购代理机构、供应商、评审专家等主体应当严格遵守电子化采购操作规范，确保采购信息和数据真实、完整、有效、不可篡改。</w:t>
      </w:r>
    </w:p>
    <w:p w14:paraId="04536E95">
      <w:pPr>
        <w:spacing w:line="600" w:lineRule="exact"/>
        <w:ind w:firstLine="675"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十一</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【电子化数据监管与应用】监管部门通过云平台建立数据共享、智能预警、动态监管机制，实现常态化及时核查和闭环处置，提升政府采购数字化、规范化、透明化水平。</w:t>
      </w:r>
    </w:p>
    <w:p w14:paraId="733589DA">
      <w:pPr>
        <w:spacing w:line="60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第四章 采购流程与内控管理</w:t>
      </w:r>
    </w:p>
    <w:p w14:paraId="11882526">
      <w:pPr>
        <w:spacing w:line="600" w:lineRule="exact"/>
        <w:ind w:firstLine="0" w:firstLineChars="0"/>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第一节 编制采购预算</w:t>
      </w:r>
    </w:p>
    <w:p w14:paraId="200ED824">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w:t>
      </w:r>
      <w:r>
        <w:rPr>
          <w:rFonts w:hint="default" w:ascii="Times New Roman" w:hAnsi="Times New Roman" w:eastAsia="仿宋_GB2312" w:cs="Times New Roman"/>
          <w:b/>
          <w:bCs/>
          <w:sz w:val="32"/>
          <w:szCs w:val="32"/>
          <w:lang w:eastAsia="zh-CN"/>
        </w:rPr>
        <w:t>二</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强化预算管理】采购人应牢固树立“过紧日子”思想，依法完整准确编制采购项目预算，严禁虚报、虚列采购资金。严禁无预算、超预算采购，严禁超标准采购、豪华采购。采购预算严格用于对应项目支出，项目结余资金除依法追加签订补充合同外，应全额缴回同级财政</w:t>
      </w:r>
      <w:r>
        <w:rPr>
          <w:rStyle w:val="6"/>
          <w:rFonts w:hint="default" w:ascii="Times New Roman" w:hAnsi="Times New Roman" w:eastAsia="仿宋_GB2312" w:cs="Times New Roman"/>
          <w:sz w:val="32"/>
          <w:szCs w:val="32"/>
        </w:rPr>
        <w:footnoteReference w:id="0"/>
      </w:r>
      <w:r>
        <w:rPr>
          <w:rFonts w:hint="default" w:ascii="Times New Roman" w:hAnsi="Times New Roman" w:eastAsia="仿宋_GB2312" w:cs="Times New Roman"/>
          <w:sz w:val="32"/>
          <w:szCs w:val="32"/>
        </w:rPr>
        <w:t>，严禁擅自调剂或挪作他用。</w:t>
      </w:r>
    </w:p>
    <w:p w14:paraId="3326DEF4">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w:t>
      </w:r>
      <w:r>
        <w:rPr>
          <w:rFonts w:hint="default" w:ascii="Times New Roman" w:hAnsi="Times New Roman" w:eastAsia="仿宋_GB2312" w:cs="Times New Roman"/>
          <w:b/>
          <w:bCs/>
          <w:sz w:val="32"/>
          <w:szCs w:val="32"/>
          <w:lang w:eastAsia="zh-CN"/>
        </w:rPr>
        <w:t>三</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【市场需求调查】采购人在编制政府采购预算前，必须开展市场需求调查，夯实价格合理性基础。</w:t>
      </w:r>
    </w:p>
    <w:p w14:paraId="71758C08">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w:t>
      </w:r>
      <w:r>
        <w:rPr>
          <w:rFonts w:hint="default" w:ascii="Times New Roman" w:hAnsi="Times New Roman" w:eastAsia="仿宋_GB2312" w:cs="Times New Roman"/>
          <w:b/>
          <w:bCs/>
          <w:sz w:val="32"/>
          <w:szCs w:val="32"/>
          <w:lang w:eastAsia="zh-CN"/>
        </w:rPr>
        <w:t>四</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【采购预算编制】政府采购项目应由预算单位编制预算，即编制次年度“二上”预算前，预算单位申报的部门预算应包含政府采购预算，并明确到具体采购项目。</w:t>
      </w:r>
    </w:p>
    <w:p w14:paraId="3E726BA3">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w:t>
      </w:r>
      <w:r>
        <w:rPr>
          <w:rFonts w:hint="default" w:ascii="Times New Roman" w:hAnsi="Times New Roman" w:eastAsia="仿宋_GB2312" w:cs="Times New Roman"/>
          <w:b/>
          <w:bCs/>
          <w:sz w:val="32"/>
          <w:szCs w:val="32"/>
          <w:lang w:eastAsia="zh-CN"/>
        </w:rPr>
        <w:t>五</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【采购意向公开】采购人应严格按要求按时、全面公开采购意向。采购意向公开原则上不得晚于采购公告发布前30日。</w:t>
      </w:r>
    </w:p>
    <w:p w14:paraId="1B23FE26">
      <w:pPr>
        <w:spacing w:line="600" w:lineRule="exact"/>
        <w:ind w:firstLine="0" w:firstLineChars="0"/>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第二节</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确定采购需求</w:t>
      </w:r>
    </w:p>
    <w:p w14:paraId="6374723A">
      <w:pPr>
        <w:spacing w:line="600" w:lineRule="exact"/>
        <w:ind w:firstLine="675"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第十</w:t>
      </w:r>
      <w:r>
        <w:rPr>
          <w:rFonts w:hint="default" w:ascii="Times New Roman" w:hAnsi="Times New Roman" w:eastAsia="仿宋_GB2312" w:cs="Times New Roman"/>
          <w:b/>
          <w:bCs/>
          <w:sz w:val="32"/>
          <w:szCs w:val="32"/>
          <w:lang w:eastAsia="zh-CN"/>
        </w:rPr>
        <w:t>六</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采购需求管理】采购人应加强采购需求管理，充分发挥采购需求引领作用。政府采购需求应符合法律法规、政策和国家有关规定，符合国家强制性标准，遵循预算、资产和财务等相关管理制度规定，落实政府采购政策，</w:t>
      </w:r>
      <w:r>
        <w:rPr>
          <w:rFonts w:hint="default" w:ascii="Times New Roman" w:hAnsi="Times New Roman" w:eastAsia="仿宋_GB2312" w:cs="Times New Roman"/>
          <w:sz w:val="32"/>
          <w:szCs w:val="32"/>
          <w:lang w:eastAsia="zh-CN"/>
        </w:rPr>
        <w:t>贯彻提高采购效率、降低采购成本以及达到</w:t>
      </w:r>
      <w:r>
        <w:rPr>
          <w:rFonts w:hint="default" w:ascii="Times New Roman" w:hAnsi="Times New Roman" w:eastAsia="仿宋_GB2312" w:cs="Times New Roman"/>
          <w:sz w:val="32"/>
          <w:szCs w:val="32"/>
        </w:rPr>
        <w:t>预算绩效目标</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要求</w:t>
      </w:r>
      <w:r>
        <w:rPr>
          <w:rFonts w:hint="default" w:ascii="Times New Roman" w:hAnsi="Times New Roman" w:eastAsia="仿宋_GB2312" w:cs="Times New Roman"/>
          <w:sz w:val="32"/>
          <w:szCs w:val="32"/>
          <w:lang w:eastAsia="zh-CN"/>
        </w:rPr>
        <w:t>。</w:t>
      </w:r>
    </w:p>
    <w:p w14:paraId="5E2B222B">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编制采购需求前一年内，采购人已就相关采购标的开展过市场需求调查的可以不再重复开展。</w:t>
      </w:r>
    </w:p>
    <w:p w14:paraId="065F7929">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w:t>
      </w:r>
      <w:r>
        <w:rPr>
          <w:rFonts w:hint="default" w:ascii="Times New Roman" w:hAnsi="Times New Roman" w:eastAsia="仿宋_GB2312" w:cs="Times New Roman"/>
          <w:b/>
          <w:bCs/>
          <w:sz w:val="32"/>
          <w:szCs w:val="32"/>
          <w:lang w:eastAsia="zh-CN"/>
        </w:rPr>
        <w:t>七</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【落实政府采购政策】采购人必须严格执行促进中小企业发展、支持科技创新、保护环境、促进绿色低碳循环发展、扶持不发达地区和少数民族地区等</w:t>
      </w:r>
      <w:r>
        <w:rPr>
          <w:rFonts w:hint="default" w:ascii="Times New Roman" w:hAnsi="Times New Roman" w:eastAsia="仿宋_GB2312" w:cs="Times New Roman"/>
          <w:sz w:val="32"/>
          <w:szCs w:val="32"/>
          <w:lang w:eastAsia="zh-CN"/>
        </w:rPr>
        <w:t>政府采购</w:t>
      </w:r>
      <w:r>
        <w:rPr>
          <w:rFonts w:hint="default" w:ascii="Times New Roman" w:hAnsi="Times New Roman" w:eastAsia="仿宋_GB2312" w:cs="Times New Roman"/>
          <w:sz w:val="32"/>
          <w:szCs w:val="32"/>
        </w:rPr>
        <w:t>政策，通过制定采购需求标准、预留采购份额、评审优惠、订购首购等强制采购或者优先采购措施落实政策要求。</w:t>
      </w:r>
    </w:p>
    <w:p w14:paraId="5C330049">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w:t>
      </w:r>
      <w:r>
        <w:rPr>
          <w:rFonts w:hint="default" w:ascii="Times New Roman" w:hAnsi="Times New Roman" w:eastAsia="仿宋_GB2312" w:cs="Times New Roman"/>
          <w:b/>
          <w:bCs/>
          <w:sz w:val="32"/>
          <w:szCs w:val="32"/>
          <w:lang w:eastAsia="zh-CN"/>
        </w:rPr>
        <w:t>八</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【实施计划管理】采购人</w:t>
      </w:r>
      <w:r>
        <w:rPr>
          <w:rFonts w:hint="default" w:ascii="Times New Roman" w:hAnsi="Times New Roman" w:eastAsia="仿宋_GB2312" w:cs="Times New Roman"/>
          <w:sz w:val="32"/>
          <w:szCs w:val="32"/>
          <w:lang w:eastAsia="zh-CN"/>
        </w:rPr>
        <w:t>应</w:t>
      </w:r>
      <w:r>
        <w:rPr>
          <w:rFonts w:hint="default" w:ascii="Times New Roman" w:hAnsi="Times New Roman" w:eastAsia="仿宋_GB2312" w:cs="Times New Roman"/>
          <w:sz w:val="32"/>
          <w:szCs w:val="32"/>
        </w:rPr>
        <w:t>结合项目需求，编制项目采购实施计划，明确合同订立及合同管理安排</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并作为编制采购文件的依据。</w:t>
      </w:r>
    </w:p>
    <w:p w14:paraId="6780B0BD">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w:t>
      </w:r>
      <w:r>
        <w:rPr>
          <w:rFonts w:hint="default" w:ascii="Times New Roman" w:hAnsi="Times New Roman" w:eastAsia="仿宋_GB2312" w:cs="Times New Roman"/>
          <w:b/>
          <w:bCs/>
          <w:sz w:val="32"/>
          <w:szCs w:val="32"/>
          <w:lang w:eastAsia="zh-CN"/>
        </w:rPr>
        <w:t>九</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【需求意见征集】政府向社会公众提供的公共服务项目，采购人应当在确定采购需求前通过云平台征求社会公众意见。</w:t>
      </w:r>
    </w:p>
    <w:p w14:paraId="4A22A0E0">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二十</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审查工作机制】采购人应加强采购风险管理，建立审查工作机制。除通过电子卖场、框架协议采购及批量集中采购实施的采购活动外，按项目实施集中采购或分散采购的货物、工程、服务，采购人须对采购需求和采购实施计划开展一般性审查和重点审查。</w:t>
      </w:r>
    </w:p>
    <w:p w14:paraId="05C94A28">
      <w:pPr>
        <w:spacing w:line="600" w:lineRule="exact"/>
        <w:ind w:firstLine="0" w:firstLineChars="0"/>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第三节 采购执行</w:t>
      </w:r>
    </w:p>
    <w:p w14:paraId="2BC84817">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二十一</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选择代理机构】采购人应当根据项目特点、代理机构专业领域和综合信用评价结果，从名录中自主择优选择代理机构。采购人应当督促代理机构按照委托代理协议的约定依法依规开展采购代理业务。法律法规明确由采购人承担的法律责任，不因采购人将相关事项委托而转移。</w:t>
      </w:r>
    </w:p>
    <w:p w14:paraId="315183C1">
      <w:pPr>
        <w:numPr>
          <w:ilvl w:val="0"/>
          <w:numId w:val="0"/>
        </w:num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二十二</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采购文件编制】采购人及其委托的代理机构应当在采购公告发布之前，按照审查通过的采购需求和采购实施计划编制采购文件，不得设置妨碍政府采购公平竞争的隐性门槛和壁垒，不得设置与采购需求无关的商务、技术要求以及评审因素。</w:t>
      </w:r>
    </w:p>
    <w:p w14:paraId="11107501">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w:t>
      </w:r>
      <w:r>
        <w:rPr>
          <w:rFonts w:hint="default" w:ascii="Times New Roman" w:hAnsi="Times New Roman" w:eastAsia="仿宋_GB2312" w:cs="Times New Roman"/>
          <w:b/>
          <w:bCs/>
          <w:sz w:val="32"/>
          <w:szCs w:val="32"/>
          <w:lang w:eastAsia="zh-CN"/>
        </w:rPr>
        <w:t>三</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【集体决策】采购人应当建立健全内部政府采购事项集体研究、合法性审查和内部会签相结合的议事决策机制。建立重大采购项目事项集体讨论决策机制。</w:t>
      </w:r>
    </w:p>
    <w:p w14:paraId="33B1A5D1">
      <w:pPr>
        <w:spacing w:line="600" w:lineRule="exact"/>
        <w:ind w:firstLine="675"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w:t>
      </w:r>
      <w:r>
        <w:rPr>
          <w:rFonts w:hint="default" w:ascii="Times New Roman" w:hAnsi="Times New Roman" w:eastAsia="仿宋_GB2312" w:cs="Times New Roman"/>
          <w:b/>
          <w:bCs/>
          <w:sz w:val="32"/>
          <w:szCs w:val="32"/>
          <w:lang w:eastAsia="zh-CN"/>
        </w:rPr>
        <w:t>四</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【备案采购计划】采购意向公开期满后，采购人按程序在云平台进行采购计划备案。</w:t>
      </w:r>
    </w:p>
    <w:p w14:paraId="28F7D5ED">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w:t>
      </w:r>
      <w:r>
        <w:rPr>
          <w:rFonts w:hint="default" w:ascii="Times New Roman" w:hAnsi="Times New Roman" w:eastAsia="仿宋_GB2312" w:cs="Times New Roman"/>
          <w:b/>
          <w:bCs/>
          <w:sz w:val="32"/>
          <w:szCs w:val="32"/>
          <w:lang w:eastAsia="zh-CN"/>
        </w:rPr>
        <w:t>五</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【降低交易成本】采购人要落实优化政府采购营商环境的要求，降低政府采购交易成本，提升各类经营主体参与政府采购活动的便利度。</w:t>
      </w:r>
    </w:p>
    <w:p w14:paraId="06AA5BCD">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w:t>
      </w:r>
      <w:r>
        <w:rPr>
          <w:rFonts w:hint="default" w:ascii="Times New Roman" w:hAnsi="Times New Roman" w:eastAsia="仿宋_GB2312" w:cs="Times New Roman"/>
          <w:b/>
          <w:bCs/>
          <w:sz w:val="32"/>
          <w:szCs w:val="32"/>
          <w:lang w:eastAsia="zh-CN"/>
        </w:rPr>
        <w:t>六</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【指派采购人代表】采购人应当指派</w:t>
      </w:r>
      <w:r>
        <w:rPr>
          <w:rFonts w:hint="default" w:ascii="Times New Roman" w:hAnsi="Times New Roman" w:eastAsia="仿宋_GB2312" w:cs="Times New Roman"/>
          <w:sz w:val="32"/>
          <w:szCs w:val="32"/>
          <w:lang w:eastAsia="zh-CN"/>
        </w:rPr>
        <w:t>本单位</w:t>
      </w:r>
      <w:r>
        <w:rPr>
          <w:rFonts w:hint="default" w:ascii="Times New Roman" w:hAnsi="Times New Roman" w:eastAsia="仿宋_GB2312" w:cs="Times New Roman"/>
          <w:sz w:val="32"/>
          <w:szCs w:val="32"/>
        </w:rPr>
        <w:t>熟悉政府采购业务、了解项目情况、责任心强的工作人员作为采购人代表参加项目评审并履行评审职责。采购人代表与参加采购活动的供应商存在利害关系的应当回避。采购人代表不得干预或者影响正常评审工作，不得明示或者暗示倾向性、引导性意见。采购人代表不得领取劳务报酬。</w:t>
      </w:r>
    </w:p>
    <w:p w14:paraId="1E0E0FE4">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w:t>
      </w:r>
      <w:r>
        <w:rPr>
          <w:rFonts w:hint="default" w:ascii="Times New Roman" w:hAnsi="Times New Roman" w:eastAsia="仿宋_GB2312" w:cs="Times New Roman"/>
          <w:b/>
          <w:bCs/>
          <w:sz w:val="32"/>
          <w:szCs w:val="32"/>
          <w:lang w:eastAsia="zh-CN"/>
        </w:rPr>
        <w:t>七</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评审专家抽取】采购人应结合项目性质和特点、预算金额、实施计划等情况，合理确定项目所需评审专家专业、人数、抽取区域、评审时间和回避要求等。采购人和代理机构不得在评审结果公告前泄露评审专家名单。</w:t>
      </w:r>
    </w:p>
    <w:p w14:paraId="03D68C4D">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w:t>
      </w:r>
      <w:r>
        <w:rPr>
          <w:rFonts w:hint="default" w:ascii="Times New Roman" w:hAnsi="Times New Roman" w:eastAsia="仿宋_GB2312" w:cs="Times New Roman"/>
          <w:b/>
          <w:bCs/>
          <w:sz w:val="32"/>
          <w:szCs w:val="32"/>
          <w:lang w:eastAsia="zh-CN"/>
        </w:rPr>
        <w:t>八</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【评审现场管理】代理机构应当加强采购项目评审现场管理，依法定程序组织评审，督促评审专家履行评审职责和义务。</w:t>
      </w:r>
    </w:p>
    <w:p w14:paraId="592306BC">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w:t>
      </w:r>
      <w:r>
        <w:rPr>
          <w:rFonts w:hint="default" w:ascii="Times New Roman" w:hAnsi="Times New Roman" w:eastAsia="仿宋_GB2312" w:cs="Times New Roman"/>
          <w:b/>
          <w:bCs/>
          <w:sz w:val="32"/>
          <w:szCs w:val="32"/>
          <w:lang w:eastAsia="zh-CN"/>
        </w:rPr>
        <w:t>九</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【评审专家管理】评审结束后，采购人和代理机构应当按规定对评审专家开展履职能力评价。如发现评审专家在评审过程存在违法违规情形的，应当及时向财政部门书面报告并保存相关证据材料。</w:t>
      </w:r>
    </w:p>
    <w:p w14:paraId="6C7AC923">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三十</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【确认结果】采购人应在法定期限内确定中标（成交）供应商，发布中标（成交）结果公告。</w:t>
      </w:r>
    </w:p>
    <w:p w14:paraId="7F91D7B9">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三十一</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【信息公开】采购人应当按照政府采购法律法规规定的内容、渠道和时限，全面、准确、及时、完整公开采购信息</w:t>
      </w:r>
      <w:r>
        <w:rPr>
          <w:rFonts w:hint="default" w:ascii="Times New Roman" w:hAnsi="Times New Roman" w:eastAsia="仿宋_GB2312" w:cs="Times New Roman"/>
          <w:sz w:val="32"/>
          <w:szCs w:val="32"/>
          <w:lang w:eastAsia="zh-CN"/>
        </w:rPr>
        <w:t>，并</w:t>
      </w:r>
      <w:r>
        <w:rPr>
          <w:rFonts w:hint="default" w:ascii="Times New Roman" w:hAnsi="Times New Roman" w:eastAsia="仿宋_GB2312" w:cs="Times New Roman"/>
          <w:sz w:val="32"/>
          <w:szCs w:val="32"/>
        </w:rPr>
        <w:t>严格按照保密审查原则和程序，对拟公开的采购意向、采购文件、采购合同等信息进行审查，确保涉密和敏感事项不外泄。</w:t>
      </w:r>
    </w:p>
    <w:p w14:paraId="1ACD93EA">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三十二</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加强诚信监管】在评审结束后至合同签订前，采购人或其委托的代理机构应对中标（成交）供应商在投标（响应）文件中出具且涉及客观评审因素的检测报告、认证证书、职称技能证书、发票等资料的真实性进行复核，复核情况应当详细记录，并归入采购项目档案。如发现供应商存在提供虚假材料谋取中标、成交的情况，应暂停政府采购合同签订，并及时向财政部门书面报告。</w:t>
      </w:r>
    </w:p>
    <w:p w14:paraId="04355CFE">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三十三</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【质疑和投诉】采购人或采购代理机构应根据财政部门要求积极配合投诉处理、举报或监督检查，协助做好调查取证工作，并对提供资料的真实性、完整性负责。</w:t>
      </w:r>
    </w:p>
    <w:p w14:paraId="3399EBF5">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第三十</w:t>
      </w:r>
      <w:r>
        <w:rPr>
          <w:rFonts w:hint="default" w:ascii="Times New Roman" w:hAnsi="Times New Roman" w:eastAsia="仿宋_GB2312" w:cs="Times New Roman"/>
          <w:b/>
          <w:bCs/>
          <w:sz w:val="32"/>
          <w:szCs w:val="32"/>
          <w:lang w:eastAsia="zh-CN"/>
        </w:rPr>
        <w:t>四</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【加强事后评价】对于涉及投诉、举报及监督检查的采购项目，采购人应在收到财政部门相关答复通知后30日内，对采购全过程的科学性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合理性及采购绩效进行事后评价，分析采购过程存在的问题，有</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针对性的提出改进举措，报同级财政部门。</w:t>
      </w:r>
    </w:p>
    <w:p w14:paraId="5AF570B3">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第四节 合同和信用管理</w:t>
      </w:r>
    </w:p>
    <w:p w14:paraId="2FFFBC4A">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第三十</w:t>
      </w:r>
      <w:r>
        <w:rPr>
          <w:rFonts w:hint="default" w:ascii="Times New Roman" w:hAnsi="Times New Roman" w:eastAsia="仿宋_GB2312" w:cs="Times New Roman"/>
          <w:b/>
          <w:bCs/>
          <w:sz w:val="32"/>
          <w:szCs w:val="32"/>
          <w:lang w:eastAsia="zh-CN"/>
        </w:rPr>
        <w:t>五</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【签订采购合同】采购人与中标、成交供应商应当按照采购文件确定的采购标的、规格型号、采购金额、采购数量、技术和服务要求</w:t>
      </w:r>
      <w:r>
        <w:rPr>
          <w:rFonts w:hint="default" w:ascii="Times New Roman" w:hAnsi="Times New Roman" w:eastAsia="仿宋_GB2312" w:cs="Times New Roman"/>
          <w:sz w:val="32"/>
          <w:szCs w:val="32"/>
          <w:lang w:eastAsia="zh-CN"/>
        </w:rPr>
        <w:t>、验收要求</w:t>
      </w:r>
      <w:r>
        <w:rPr>
          <w:rFonts w:hint="default" w:ascii="Times New Roman" w:hAnsi="Times New Roman" w:eastAsia="仿宋_GB2312" w:cs="Times New Roman"/>
          <w:sz w:val="32"/>
          <w:szCs w:val="32"/>
        </w:rPr>
        <w:t>等事项签订采购合同。合同签订不得对采购文件确定的事项和</w:t>
      </w:r>
      <w:r>
        <w:rPr>
          <w:rFonts w:hint="default" w:ascii="Times New Roman" w:hAnsi="Times New Roman" w:eastAsia="仿宋_GB2312" w:cs="Times New Roman"/>
          <w:sz w:val="32"/>
          <w:szCs w:val="32"/>
          <w:lang w:eastAsia="zh-CN"/>
        </w:rPr>
        <w:t>中标（成交）供应商的投标（响应）</w:t>
      </w:r>
      <w:r>
        <w:rPr>
          <w:rFonts w:hint="default" w:ascii="Times New Roman" w:hAnsi="Times New Roman" w:eastAsia="仿宋_GB2312" w:cs="Times New Roman"/>
          <w:sz w:val="32"/>
          <w:szCs w:val="32"/>
        </w:rPr>
        <w:t>文件作实质性修改。采购人不得以不合理的要求作为签订合同的条件。</w:t>
      </w:r>
    </w:p>
    <w:p w14:paraId="5CE9F489">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采购人与中标</w:t>
      </w:r>
      <w:r>
        <w:rPr>
          <w:rFonts w:hint="default" w:ascii="Times New Roman" w:hAnsi="Times New Roman" w:eastAsia="仿宋_GB2312" w:cs="Times New Roman"/>
          <w:sz w:val="32"/>
          <w:szCs w:val="32"/>
          <w:lang w:eastAsia="zh-CN"/>
        </w:rPr>
        <w:t>（成交）</w:t>
      </w:r>
      <w:r>
        <w:rPr>
          <w:rFonts w:hint="default" w:ascii="Times New Roman" w:hAnsi="Times New Roman" w:eastAsia="仿宋_GB2312" w:cs="Times New Roman"/>
          <w:sz w:val="32"/>
          <w:szCs w:val="32"/>
        </w:rPr>
        <w:t>供应商原则上在中标、成交通知书发出之日起10日内签订政府采购合同。采购项目因投诉处理需要依法暂停采购活动延迟签订合同的，应自恢复采购活动之日起10日内完成合同签订。政府采购合同签订之日起2个工作日内，将采购合同在云平台备案。</w:t>
      </w:r>
    </w:p>
    <w:p w14:paraId="7CE502FE">
      <w:pPr>
        <w:spacing w:line="600" w:lineRule="exact"/>
        <w:ind w:firstLine="672"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具备线上电子合同签订和备案条件的，应当采用电子签订方式签订采购合同。</w:t>
      </w:r>
    </w:p>
    <w:p w14:paraId="6A8FFA34">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第三十</w:t>
      </w:r>
      <w:r>
        <w:rPr>
          <w:rFonts w:hint="default" w:ascii="Times New Roman" w:hAnsi="Times New Roman" w:eastAsia="仿宋_GB2312" w:cs="Times New Roman"/>
          <w:b/>
          <w:bCs/>
          <w:sz w:val="32"/>
          <w:szCs w:val="32"/>
          <w:lang w:eastAsia="zh-CN"/>
        </w:rPr>
        <w:t>六</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合同执行监督】采购人应加强对合同执行过程中转包和违法分包行为的监督。采购人发现中标（成交）供应商有转包、违法分包行为的，应当依照法律规定和合同约定追究供应商违约责任，并书面报告财政部门。</w:t>
      </w:r>
    </w:p>
    <w:p w14:paraId="118782F8">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第三十</w:t>
      </w:r>
      <w:r>
        <w:rPr>
          <w:rFonts w:hint="default" w:ascii="Times New Roman" w:hAnsi="Times New Roman" w:eastAsia="仿宋_GB2312" w:cs="Times New Roman"/>
          <w:b/>
          <w:bCs/>
          <w:sz w:val="32"/>
          <w:szCs w:val="32"/>
          <w:lang w:eastAsia="zh-CN"/>
        </w:rPr>
        <w:t>七</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【信用评价】参与政府采购活动的各方当事人应根据省、市制定的信用评价指标和标准，分类开展采购人、代理机构、评审专家、相关供应商的评价工作。</w:t>
      </w:r>
    </w:p>
    <w:p w14:paraId="12554E4A">
      <w:pPr>
        <w:numPr>
          <w:ilvl w:val="0"/>
          <w:numId w:val="0"/>
        </w:numPr>
        <w:spacing w:line="600" w:lineRule="exact"/>
        <w:ind w:firstLine="0" w:firstLineChars="0"/>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第五节 履约验收及付款</w:t>
      </w:r>
    </w:p>
    <w:p w14:paraId="0E174D2C">
      <w:pPr>
        <w:numPr>
          <w:ilvl w:val="0"/>
          <w:numId w:val="0"/>
        </w:numPr>
        <w:spacing w:line="600" w:lineRule="exact"/>
        <w:ind w:firstLine="675"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第三十</w:t>
      </w:r>
      <w:r>
        <w:rPr>
          <w:rFonts w:hint="default" w:ascii="Times New Roman" w:hAnsi="Times New Roman" w:eastAsia="仿宋_GB2312" w:cs="Times New Roman"/>
          <w:b/>
          <w:bCs/>
          <w:sz w:val="32"/>
          <w:szCs w:val="32"/>
          <w:lang w:eastAsia="zh-CN"/>
        </w:rPr>
        <w:t>八</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【履约验收】采购人应</w:t>
      </w:r>
      <w:r>
        <w:rPr>
          <w:rFonts w:hint="default" w:ascii="Times New Roman" w:hAnsi="Times New Roman" w:eastAsia="仿宋_GB2312" w:cs="Times New Roman"/>
          <w:sz w:val="32"/>
          <w:szCs w:val="32"/>
          <w:lang w:eastAsia="zh-CN"/>
        </w:rPr>
        <w:t>按规定</w:t>
      </w:r>
      <w:r>
        <w:rPr>
          <w:rFonts w:hint="default" w:ascii="Times New Roman" w:hAnsi="Times New Roman" w:eastAsia="仿宋_GB2312" w:cs="Times New Roman"/>
          <w:sz w:val="32"/>
          <w:szCs w:val="32"/>
        </w:rPr>
        <w:t>成立验收小组，制定验收方案，开展项目履约验收。验收内容必须包括项目每一项技术和商务要求的履约情况。</w:t>
      </w:r>
    </w:p>
    <w:p w14:paraId="14CC02BA">
      <w:pPr>
        <w:spacing w:line="600" w:lineRule="exact"/>
        <w:ind w:firstLine="67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除涉密项目外，政府采购项目验收结果应于验收结束之日起2个工作日内通过云平台备案并向社会公告。</w:t>
      </w:r>
    </w:p>
    <w:p w14:paraId="631A9E4D">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第三十</w:t>
      </w:r>
      <w:r>
        <w:rPr>
          <w:rFonts w:hint="default" w:ascii="Times New Roman" w:hAnsi="Times New Roman" w:eastAsia="仿宋_GB2312" w:cs="Times New Roman"/>
          <w:b/>
          <w:bCs/>
          <w:sz w:val="32"/>
          <w:szCs w:val="32"/>
          <w:lang w:eastAsia="zh-CN"/>
        </w:rPr>
        <w:t>九</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【合同预付款】采购人应当在政府采购合同中约定预付款比例，对由中小企业承接的项目，预付款比例原则上不得低于合同金额的30％</w:t>
      </w:r>
      <w:r>
        <w:rPr>
          <w:rFonts w:hint="default" w:ascii="Times New Roman" w:hAnsi="Times New Roman" w:eastAsia="仿宋_GB2312" w:cs="Times New Roman"/>
          <w:sz w:val="32"/>
          <w:szCs w:val="32"/>
          <w:lang w:eastAsia="zh-CN"/>
        </w:rPr>
        <w:t>。预付款应自完成</w:t>
      </w:r>
      <w:r>
        <w:rPr>
          <w:rFonts w:hint="default" w:ascii="Times New Roman" w:hAnsi="Times New Roman" w:eastAsia="仿宋_GB2312" w:cs="Times New Roman"/>
          <w:sz w:val="32"/>
          <w:szCs w:val="32"/>
        </w:rPr>
        <w:t>合同签订</w:t>
      </w:r>
      <w:r>
        <w:rPr>
          <w:rFonts w:hint="default" w:ascii="Times New Roman" w:hAnsi="Times New Roman" w:eastAsia="仿宋_GB2312" w:cs="Times New Roman"/>
          <w:sz w:val="32"/>
          <w:szCs w:val="32"/>
          <w:lang w:eastAsia="zh-CN"/>
        </w:rPr>
        <w:t>，收到发票后</w:t>
      </w:r>
      <w:r>
        <w:rPr>
          <w:rFonts w:hint="default" w:ascii="Times New Roman" w:hAnsi="Times New Roman" w:eastAsia="仿宋_GB2312" w:cs="Times New Roman"/>
          <w:sz w:val="32"/>
          <w:szCs w:val="32"/>
        </w:rPr>
        <w:t>5个工作日</w:t>
      </w:r>
      <w:r>
        <w:rPr>
          <w:rFonts w:hint="default" w:ascii="Times New Roman" w:hAnsi="Times New Roman" w:eastAsia="仿宋_GB2312" w:cs="Times New Roman"/>
          <w:sz w:val="32"/>
          <w:szCs w:val="32"/>
          <w:lang w:eastAsia="zh-CN"/>
        </w:rPr>
        <w:t>内</w:t>
      </w:r>
      <w:r>
        <w:rPr>
          <w:rFonts w:hint="default" w:ascii="Times New Roman" w:hAnsi="Times New Roman" w:eastAsia="仿宋_GB2312" w:cs="Times New Roman"/>
          <w:sz w:val="32"/>
          <w:szCs w:val="32"/>
        </w:rPr>
        <w:t>完成支付。</w:t>
      </w:r>
    </w:p>
    <w:p w14:paraId="142D084A">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四十</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资金支付】除合同预付款外，对于满足合同约定支付条件的，采购人原则上应当自收到发票后10个工作日内将资金支付到合同约定的供应商账户，不得将采购文件和合同中未规定的义务作为向供应商付款的条件。</w:t>
      </w:r>
    </w:p>
    <w:p w14:paraId="024D4152">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四十一</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【采购档案】采购人应建立完整的政府采购档案并负责管理，接受有关部门检查。鼓励采购人和采购代理机构在云平台架构政府采购电子档案信息系统</w:t>
      </w:r>
      <w:r>
        <w:rPr>
          <w:rFonts w:hint="default" w:ascii="Times New Roman" w:hAnsi="Times New Roman" w:eastAsia="仿宋_GB2312" w:cs="Times New Roman"/>
          <w:sz w:val="32"/>
          <w:szCs w:val="32"/>
          <w:lang w:eastAsia="zh-CN"/>
        </w:rPr>
        <w:t>，实行电子化管理。</w:t>
      </w:r>
    </w:p>
    <w:p w14:paraId="221FF862">
      <w:pPr>
        <w:spacing w:line="600" w:lineRule="exact"/>
        <w:ind w:firstLine="672" w:firstLineChars="20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章 监管与法律责任</w:t>
      </w:r>
    </w:p>
    <w:p w14:paraId="23C00F4C">
      <w:pPr>
        <w:spacing w:line="600" w:lineRule="exact"/>
        <w:ind w:firstLine="675"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eastAsia="zh-CN"/>
        </w:rPr>
        <w:t>四十二</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 xml:space="preserve"> 【监管职责分工】财政部门作为政府采购监督管理部门</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应当</w:t>
      </w:r>
      <w:r>
        <w:rPr>
          <w:rFonts w:hint="default" w:ascii="Times New Roman" w:hAnsi="Times New Roman" w:eastAsia="仿宋_GB2312" w:cs="Times New Roman"/>
          <w:sz w:val="32"/>
          <w:szCs w:val="32"/>
          <w:highlight w:val="none"/>
          <w:lang w:val="en-US" w:eastAsia="zh-CN"/>
        </w:rPr>
        <w:t>建立健全政府采购全过程管理工作机制，加强采购活动指导和推进闭环式监管，实施动态监管和专项检查相结合的监督检查</w:t>
      </w:r>
      <w:r>
        <w:rPr>
          <w:rFonts w:hint="default" w:ascii="Times New Roman" w:hAnsi="Times New Roman" w:eastAsia="仿宋_GB2312" w:cs="Times New Roman"/>
          <w:sz w:val="32"/>
          <w:szCs w:val="32"/>
          <w:highlight w:val="none"/>
          <w:lang w:eastAsia="zh-CN"/>
        </w:rPr>
        <w:t>，对集采机构开展考核评价，并履行</w:t>
      </w:r>
      <w:r>
        <w:rPr>
          <w:rFonts w:hint="default" w:ascii="Times New Roman" w:hAnsi="Times New Roman" w:eastAsia="仿宋_GB2312" w:cs="Times New Roman"/>
          <w:sz w:val="32"/>
          <w:szCs w:val="32"/>
          <w:highlight w:val="none"/>
        </w:rPr>
        <w:t>投诉举报处理、违法违规行为查处等工作</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审计部门</w:t>
      </w:r>
      <w:r>
        <w:rPr>
          <w:rFonts w:hint="default" w:ascii="Times New Roman" w:hAnsi="Times New Roman" w:eastAsia="仿宋_GB2312" w:cs="Times New Roman"/>
          <w:sz w:val="32"/>
          <w:szCs w:val="32"/>
          <w:highlight w:val="none"/>
          <w:lang w:eastAsia="zh-CN"/>
        </w:rPr>
        <w:t>应当</w:t>
      </w:r>
      <w:r>
        <w:rPr>
          <w:rFonts w:hint="default" w:ascii="Times New Roman" w:hAnsi="Times New Roman" w:eastAsia="仿宋_GB2312" w:cs="Times New Roman"/>
          <w:sz w:val="32"/>
          <w:szCs w:val="32"/>
          <w:highlight w:val="none"/>
        </w:rPr>
        <w:t>依法对政府采购资金使用、项目实施开展审计监督</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监察机关</w:t>
      </w:r>
      <w:r>
        <w:rPr>
          <w:rFonts w:hint="default" w:ascii="Times New Roman" w:hAnsi="Times New Roman" w:eastAsia="仿宋_GB2312" w:cs="Times New Roman"/>
          <w:sz w:val="32"/>
          <w:szCs w:val="32"/>
          <w:highlight w:val="none"/>
          <w:lang w:eastAsia="zh-CN"/>
        </w:rPr>
        <w:t>应当对参与政府采购活动的行使公权力的公职人员进行监察；</w:t>
      </w:r>
      <w:r>
        <w:rPr>
          <w:rFonts w:hint="default" w:ascii="Times New Roman" w:hAnsi="Times New Roman" w:eastAsia="仿宋_GB2312" w:cs="Times New Roman"/>
          <w:sz w:val="32"/>
          <w:szCs w:val="32"/>
          <w:highlight w:val="none"/>
        </w:rPr>
        <w:t>各行业主管部门协同履行行业监管职责，形成分工明确、协同联动的监管体系。</w:t>
      </w:r>
    </w:p>
    <w:p w14:paraId="55F139CB">
      <w:pPr>
        <w:spacing w:line="600" w:lineRule="exact"/>
        <w:ind w:firstLine="675"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rPr>
        <w:t>第四十</w:t>
      </w:r>
      <w:r>
        <w:rPr>
          <w:rFonts w:hint="default" w:ascii="Times New Roman" w:hAnsi="Times New Roman" w:eastAsia="仿宋_GB2312" w:cs="Times New Roman"/>
          <w:b/>
          <w:bCs/>
          <w:sz w:val="32"/>
          <w:szCs w:val="32"/>
          <w:lang w:eastAsia="zh-CN"/>
        </w:rPr>
        <w:t>三</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违法</w:t>
      </w:r>
      <w:r>
        <w:rPr>
          <w:rFonts w:hint="default" w:ascii="Times New Roman" w:hAnsi="Times New Roman" w:eastAsia="仿宋_GB2312" w:cs="Times New Roman"/>
          <w:sz w:val="32"/>
          <w:szCs w:val="32"/>
        </w:rPr>
        <w:t>责任】采购人、采购代理机构、供应商以及评审专家等相关主体违反政府采购法律法规，以及本办法规定，存在违法违规行为的，由财政部门依法责令限期整改，或作出警告、罚款、限制参加政府采购活动等行政处罚。涉嫌违纪违法、构成犯罪的，移送纪检监察、司法机关依</w:t>
      </w:r>
      <w:r>
        <w:rPr>
          <w:rFonts w:hint="default" w:ascii="Times New Roman" w:hAnsi="Times New Roman" w:eastAsia="仿宋_GB2312" w:cs="Times New Roman"/>
          <w:sz w:val="32"/>
          <w:szCs w:val="32"/>
          <w:highlight w:val="none"/>
        </w:rPr>
        <w:t>法追究纪律责任、刑事责任。</w:t>
      </w:r>
    </w:p>
    <w:p w14:paraId="50D8B2C7">
      <w:pPr>
        <w:spacing w:line="600" w:lineRule="exact"/>
        <w:ind w:firstLine="672"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采购人在合同金额400万以上的政府采购项目中存在</w:t>
      </w:r>
      <w:r>
        <w:rPr>
          <w:rFonts w:hint="default" w:ascii="Times New Roman" w:hAnsi="Times New Roman" w:eastAsia="仿宋_GB2312" w:cs="Times New Roman"/>
          <w:sz w:val="32"/>
          <w:szCs w:val="32"/>
          <w:highlight w:val="none"/>
          <w:lang w:eastAsia="zh-CN"/>
        </w:rPr>
        <w:t>违法违纪行为</w:t>
      </w:r>
      <w:r>
        <w:rPr>
          <w:rFonts w:hint="default" w:ascii="Times New Roman" w:hAnsi="Times New Roman" w:eastAsia="仿宋_GB2312" w:cs="Times New Roman"/>
          <w:sz w:val="32"/>
          <w:szCs w:val="32"/>
          <w:highlight w:val="none"/>
        </w:rPr>
        <w:t>，导致财政资金损失、项目无法达到既定绩效目标，或导致公众利益受损的，由相关</w:t>
      </w:r>
      <w:r>
        <w:rPr>
          <w:rFonts w:hint="default" w:ascii="Times New Roman" w:hAnsi="Times New Roman" w:eastAsia="仿宋_GB2312" w:cs="Times New Roman"/>
          <w:sz w:val="32"/>
          <w:szCs w:val="32"/>
          <w:highlight w:val="none"/>
          <w:lang w:eastAsia="zh-CN"/>
        </w:rPr>
        <w:t>主管</w:t>
      </w:r>
      <w:r>
        <w:rPr>
          <w:rFonts w:hint="default" w:ascii="Times New Roman" w:hAnsi="Times New Roman" w:eastAsia="仿宋_GB2312" w:cs="Times New Roman"/>
          <w:sz w:val="32"/>
          <w:szCs w:val="32"/>
          <w:highlight w:val="none"/>
        </w:rPr>
        <w:t>部门以一事一议方式提请同级政府</w:t>
      </w:r>
      <w:r>
        <w:rPr>
          <w:rFonts w:hint="default" w:ascii="Times New Roman" w:hAnsi="Times New Roman" w:eastAsia="仿宋_GB2312" w:cs="Times New Roman"/>
          <w:sz w:val="32"/>
          <w:szCs w:val="32"/>
          <w:highlight w:val="none"/>
          <w:lang w:eastAsia="zh-CN"/>
        </w:rPr>
        <w:t>取消其相应年度考核中的评优评先资格，同时</w:t>
      </w:r>
      <w:r>
        <w:rPr>
          <w:rFonts w:hint="default" w:ascii="Times New Roman" w:hAnsi="Times New Roman" w:eastAsia="仿宋_GB2312" w:cs="Times New Roman"/>
          <w:sz w:val="32"/>
          <w:szCs w:val="32"/>
          <w:highlight w:val="none"/>
        </w:rPr>
        <w:t>在一至三年内禁止其实施同类项目采购活动。必须实施的，将项目预算经费安排至其主管预算单位，由主管预算单位代管并实施采购。</w:t>
      </w:r>
    </w:p>
    <w:p w14:paraId="020A444F">
      <w:pPr>
        <w:spacing w:line="600" w:lineRule="exact"/>
        <w:jc w:val="cente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六</w:t>
      </w:r>
      <w:r>
        <w:rPr>
          <w:rFonts w:hint="default" w:ascii="Times New Roman" w:hAnsi="Times New Roman" w:eastAsia="黑体" w:cs="Times New Roman"/>
          <w:sz w:val="32"/>
          <w:szCs w:val="32"/>
          <w:highlight w:val="none"/>
        </w:rPr>
        <w:t>章 附则</w:t>
      </w:r>
    </w:p>
    <w:p w14:paraId="34D6060C">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highlight w:val="none"/>
        </w:rPr>
        <w:t>第四十</w:t>
      </w:r>
      <w:r>
        <w:rPr>
          <w:rFonts w:hint="default" w:ascii="Times New Roman" w:hAnsi="Times New Roman" w:eastAsia="仿宋_GB2312" w:cs="Times New Roman"/>
          <w:b/>
          <w:bCs/>
          <w:sz w:val="32"/>
          <w:szCs w:val="32"/>
          <w:highlight w:val="none"/>
          <w:lang w:eastAsia="zh-CN"/>
        </w:rPr>
        <w:t>四</w:t>
      </w:r>
      <w:r>
        <w:rPr>
          <w:rFonts w:hint="default" w:ascii="Times New Roman" w:hAnsi="Times New Roman" w:eastAsia="仿宋_GB2312" w:cs="Times New Roman"/>
          <w:b/>
          <w:bCs/>
          <w:sz w:val="32"/>
          <w:szCs w:val="32"/>
          <w:highlight w:val="none"/>
        </w:rPr>
        <w:t>条</w:t>
      </w:r>
      <w:r>
        <w:rPr>
          <w:rFonts w:hint="default" w:ascii="Times New Roman" w:hAnsi="Times New Roman" w:eastAsia="仿宋_GB2312" w:cs="Times New Roman"/>
          <w:sz w:val="32"/>
          <w:szCs w:val="32"/>
          <w:highlight w:val="none"/>
        </w:rPr>
        <w:t>【解释权限和政策调整】本办法由东莞市财</w:t>
      </w:r>
      <w:r>
        <w:rPr>
          <w:rFonts w:hint="default" w:ascii="Times New Roman" w:hAnsi="Times New Roman" w:eastAsia="仿宋_GB2312" w:cs="Times New Roman"/>
          <w:sz w:val="32"/>
          <w:szCs w:val="32"/>
        </w:rPr>
        <w:t>政局负责解释。本办法执行期间，国家、省及我市的政府采购法律、法规、规章和政策发生变化的，按照新的规定执行。</w:t>
      </w:r>
    </w:p>
    <w:p w14:paraId="7A2D8E57">
      <w:pPr>
        <w:spacing w:line="600" w:lineRule="exact"/>
        <w:ind w:firstLine="675"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第四十</w:t>
      </w:r>
      <w:r>
        <w:rPr>
          <w:rFonts w:hint="default" w:ascii="Times New Roman" w:hAnsi="Times New Roman" w:eastAsia="仿宋_GB2312" w:cs="Times New Roman"/>
          <w:b/>
          <w:bCs/>
          <w:sz w:val="32"/>
          <w:szCs w:val="32"/>
          <w:lang w:eastAsia="zh-CN"/>
        </w:rPr>
        <w:t>五</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【实施时间】本办法自202x年x月x日起施行，有效期5年。</w:t>
      </w:r>
    </w:p>
    <w:p w14:paraId="72DF092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S92">
    <w:panose1 w:val="02020503000000020003"/>
    <w:charset w:val="86"/>
    <w:family w:val="auto"/>
    <w:pitch w:val="default"/>
    <w:sig w:usb0="E00002FF" w:usb1="5ACFECFE" w:usb2="05000016" w:usb3="00000000" w:csb0="003E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66E8DBFB">
      <w:pPr>
        <w:pStyle w:val="3"/>
        <w:snapToGrid w:val="0"/>
        <w:rPr>
          <w:rFonts w:hint="eastAsia" w:ascii="仿宋_GB2312" w:hAnsi="仿宋_GB2312" w:eastAsia="仿宋_GB2312" w:cs="仿宋_GB2312"/>
          <w:sz w:val="28"/>
          <w:szCs w:val="28"/>
          <w:lang w:val="en-US" w:eastAsia="zh-CN"/>
        </w:rPr>
      </w:pPr>
      <w:r>
        <w:rPr>
          <w:rStyle w:val="6"/>
          <w:rFonts w:hint="eastAsia" w:ascii="仿宋_GB2312" w:hAnsi="仿宋_GB2312" w:eastAsia="仿宋_GB2312" w:cs="仿宋_GB2312"/>
          <w:sz w:val="28"/>
          <w:szCs w:val="28"/>
        </w:rPr>
        <w:footnoteRef/>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对于开展政府采购节约预算资金的，在评价预算执行率时予以剔除，不影响评价结果。</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124BF2"/>
    <w:rsid w:val="5E124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NEU-BZ-S92" w:hAnsi="NEU-BZ-S92" w:eastAsia="仿宋_GB2312" w:cs="Times New Roman"/>
      <w:spacing w:val="8"/>
      <w:kern w:val="2"/>
      <w:sz w:val="32"/>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Calibri" w:hAnsi="Calibri" w:eastAsia="宋体" w:cs="Times New Roman"/>
    </w:rPr>
  </w:style>
  <w:style w:type="paragraph" w:styleId="3">
    <w:name w:val="footnote text"/>
    <w:basedOn w:val="1"/>
    <w:qFormat/>
    <w:uiPriority w:val="0"/>
    <w:pPr>
      <w:snapToGrid w:val="0"/>
      <w:jc w:val="left"/>
    </w:pPr>
    <w:rPr>
      <w:sz w:val="18"/>
    </w:rPr>
  </w:style>
  <w:style w:type="character" w:styleId="6">
    <w:name w:val="footnote reference"/>
    <w:basedOn w:val="5"/>
    <w:qFormat/>
    <w:uiPriority w:val="0"/>
    <w:rPr>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2026-07-20T07:42:00Z</dcterms:created>
  <dc:creator>An</dc:creator>
  <cp:lastModifiedBy>An</cp:lastModifiedBy>
  <dcterms:modified xsi:type="dcterms:W3CDTF">2026-07-20T07:43:19Z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DF467E04A0514BB182096F731C100A1B_11</vt:lpwstr>
  </property>
  <property fmtid="{D5CDD505-2E9C-101B-9397-08002B2CF9AE}" pid="4" name="KSOTemplateDocerSaveRecord">
    <vt:lpwstr>eyJoZGlkIjoiODk3ZmU1MDRiMjBiOGNlNzRiY2Q5ZDM1ZDZiZjI0MjQiLCJ1c2VySWQiOiI4NDMyODMyNDEifQ==</vt:lpwstr>
  </property>
</Properties>
</file>