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方正小标宋简体" w:cs="Times New Roman"/>
          <w:b w:val="0"/>
          <w:bCs/>
          <w:color w:val="484848"/>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方正小标宋简体" w:cs="Times New Roman"/>
          <w:b w:val="0"/>
          <w:bCs/>
          <w:color w:val="484848"/>
          <w:sz w:val="44"/>
          <w:szCs w:val="44"/>
        </w:rPr>
      </w:pPr>
      <w:r>
        <w:rPr>
          <w:rStyle w:val="6"/>
          <w:rFonts w:hint="default" w:ascii="Times New Roman" w:hAnsi="Times New Roman" w:eastAsia="方正小标宋简体" w:cs="Times New Roman"/>
          <w:b w:val="0"/>
          <w:bCs/>
          <w:color w:val="484848"/>
          <w:sz w:val="44"/>
          <w:szCs w:val="44"/>
        </w:rPr>
        <w:t>中国共产党章程</w:t>
      </w:r>
      <w:r>
        <w:rPr>
          <w:rFonts w:hint="default" w:ascii="Times New Roman" w:hAnsi="Times New Roman" w:eastAsia="方正小标宋简体" w:cs="Times New Roman"/>
          <w:b w:val="0"/>
          <w:bCs/>
          <w:sz w:val="44"/>
          <w:szCs w:val="44"/>
        </w:rPr>
        <w:br w:type="textWrapping"/>
      </w:r>
      <w:r>
        <w:rPr>
          <w:rStyle w:val="6"/>
          <w:rFonts w:hint="default" w:ascii="Times New Roman" w:hAnsi="Times New Roman" w:eastAsia="方正小标宋简体" w:cs="Times New Roman"/>
          <w:b w:val="0"/>
          <w:bCs/>
          <w:color w:val="484848"/>
          <w:sz w:val="44"/>
          <w:szCs w:val="44"/>
        </w:rPr>
        <w:t>（中国共产党第二十次全国代表大会部分修改，2022年10月22日通过）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方正小标宋简体" w:cs="Times New Roman"/>
          <w:b w:val="0"/>
          <w:bCs/>
          <w:color w:val="484848"/>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黑体" w:cs="Times New Roman"/>
          <w:b w:val="0"/>
          <w:bCs/>
          <w:color w:val="484848"/>
          <w:sz w:val="32"/>
          <w:szCs w:val="32"/>
        </w:rPr>
      </w:pPr>
      <w:r>
        <w:rPr>
          <w:rStyle w:val="6"/>
          <w:rFonts w:hint="default" w:ascii="Times New Roman" w:hAnsi="Times New Roman" w:eastAsia="黑体" w:cs="Times New Roman"/>
          <w:b w:val="0"/>
          <w:bCs/>
          <w:color w:val="484848"/>
          <w:sz w:val="32"/>
          <w:szCs w:val="32"/>
        </w:rPr>
        <w:t>总纲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中国共产党以马克思列宁主义、毛泽东思想、邓小平理论、“三个代表”重要思想、科学发展观、习近平新时代中国特色社会主义思想作为自己的行动指南。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color w:val="484848"/>
          <w:sz w:val="32"/>
          <w:szCs w:val="32"/>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黑体" w:cs="Times New Roman"/>
          <w:b w:val="0"/>
          <w:bCs/>
          <w:color w:val="484848"/>
          <w:sz w:val="32"/>
          <w:szCs w:val="32"/>
        </w:rPr>
      </w:pPr>
      <w:r>
        <w:rPr>
          <w:rStyle w:val="6"/>
          <w:rFonts w:hint="default" w:ascii="Times New Roman" w:hAnsi="Times New Roman" w:eastAsia="黑体" w:cs="Times New Roman"/>
          <w:b w:val="0"/>
          <w:bCs/>
          <w:color w:val="484848"/>
          <w:sz w:val="32"/>
          <w:szCs w:val="32"/>
        </w:rPr>
        <w:t>第一章 党员</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第一条 年满十八岁的中国工人、农民、军人、知识分子和其他社会阶层的先进分子，承认党的纲领和章程，愿意参加党的一个组织并在其中积极工作、执行党的决议和按期交纳党费的，可以申请加入中国共产党。</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第二条 中国共产党党员是中国工人阶级的有共产主义觉悟的先锋战士。</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中国共产党党员必须全心全意为人民服务，不惜牺牲个人的一切，为实现共产主义奋斗终身。</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eastAsia" w:ascii="Times New Roman" w:hAnsi="Times New Roman" w:eastAsia="仿宋_GB2312" w:cs="Times New Roman"/>
          <w:color w:val="484848"/>
          <w:sz w:val="32"/>
          <w:szCs w:val="32"/>
          <w:lang w:eastAsia="zh-CN"/>
        </w:rPr>
        <w:t>中</w:t>
      </w:r>
      <w:r>
        <w:rPr>
          <w:rFonts w:hint="default" w:ascii="Times New Roman" w:hAnsi="Times New Roman" w:eastAsia="仿宋_GB2312" w:cs="Times New Roman"/>
          <w:color w:val="484848"/>
          <w:sz w:val="32"/>
          <w:szCs w:val="32"/>
        </w:rPr>
        <w:t>国共产党党员永远是劳动人民的普通一员。除了法律和政策规定范围内的个人利益和工作职权以外，所有共产党员都不得谋求任何私利和特权。</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第三条 党员必须履行下列义务：</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（三）坚持党和人民的利益高于一切，个人利益服从党和人民的利益，吃苦在前，享受在后，克己奉公，多做贡献。</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（四）自觉遵守党的纪律，首先是党的政治纪律和政治规矩，模范遵守国家的法律法规，严格保守党和国家的秘密，执行党的决定，服从组织分配，积极完成党的任务。</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（五）维护党的团结和统一，对党忠诚老实，言行一致，坚决反对一切派别组织和小集团活动，反对阳奉阴违的两面派行为和一切阴谋诡计。</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（六）切实开展批评和自我批评，勇于揭露和纠正违反党的原则的言行和工作中的缺点、错误，坚决同消极腐败现象作斗争。</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（七）密切联系群众，向群众宣传党的主张，遇事同群众商量，及时向党反映群众的意见和要求，维护群众的正当利益。</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八）发扬社会主义新风尚，带头实践社会主义核心价值观和社会主义荣辱观，提倡共产主义道德，弘扬中华民族传统美德，为了保护国家和人民的利益，在一切困难和危险的时刻挺身而出，英勇斗争，不怕牺牲。</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第四条 党员享有下列权利：</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（一）参加党的有关会议，阅读党的有关文件，接受党的教育和培训。</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（二）在党的会议上和党报党刊上，参加关于党的政策问题的讨论。</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（三）对党的工作提出建议和倡议。</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（四）在党的会议上有根据地批评党的任何组织和任何党员，向党负责地揭发、检举党的任何组织和任何党员违法乱纪的事实，要求处分违法乱纪的党员，要求罢免或撤换不称职的干部。</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color w:val="484848"/>
          <w:sz w:val="32"/>
          <w:szCs w:val="32"/>
        </w:rPr>
        <w:t>（五）行使表决权、选举权，有被选举权。</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（六）在党组织讨论决定对党员的党纪处分或作出鉴定时，本人有权参加和进行申辩，其他党员可以为他作证和辩护。</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（七）对党的决议和政策如有不同意见，在坚决执行的前提下，可以声明保留，并且可以把自己的意见向党的上级组织直至中央提出。</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（八）向党的上级组织直至中央提出请求、申诉和控告，并要求有关组织给以负责的答复。</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党的任何一级组织直至中央都无权剥夺党员的上述权利。</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color w:val="484848"/>
          <w:sz w:val="32"/>
          <w:szCs w:val="32"/>
        </w:rPr>
        <w:t>第五条 发展党员，必须把政治标准放在首位，经过党的支部，坚持个别吸收的原则。</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申请入党的人，要填写入党志愿书，要有两名正式党员作介绍人，要经过支部大会通过和上级党组织批准，并且经过预备期的考察，才能成为正式党员。</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介绍人要认真了解申请人的思想、品质、经历和工作表现，向他解释党的纲领和党的章程，说明党员的条件、义务和权利，并向党组织作出负责的报告。</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党的支部委员会对申请入党的人，要注意征求党内外有关群众的意见，进行严格的审查，认为合格后再提交支部大会讨论。</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color w:val="484848"/>
          <w:sz w:val="32"/>
          <w:szCs w:val="32"/>
        </w:rPr>
        <w:t>上级党组织在批准申请人入党以前，要派人同他谈话，作进一步的了解，并帮助他提高对党的认识。</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在特殊情况下，党的中央和省、自治区、直辖市委员会可以直接接收党员。</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第七条 预备党员的预备期为一年。党组织对预备党员应当认真教育和考察。</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预备党员的义务同正式党员一样。预备党员的权利，除了没有表决权、选举权和被选举权以外，也同正式党员一样。</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预备党员的预备期，从支部大会通过他为预备党员之日算起。党员的党龄，从预备期满转为正式党员之日算起。</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第九条 党员有退党的自由。党员要求退党，应当经支部大会讨论后宣布除名，并报上级党组织备案。</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党员如果没有正当理由，连续六个月不参加党的组织生活，或不交纳党费，或不做党所分配的工作，就被认为是自行脱党。支部大会应当决定把这样的党员除名，并报上级党组织批准。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仿宋_GB2312" w:cs="Times New Roman"/>
          <w:color w:val="484848"/>
          <w:sz w:val="32"/>
          <w:szCs w:val="32"/>
        </w:rPr>
      </w:pPr>
      <w:r>
        <w:rPr>
          <w:rStyle w:val="6"/>
          <w:rFonts w:hint="default" w:ascii="Times New Roman" w:hAnsi="Times New Roman" w:eastAsia="黑体" w:cs="Times New Roman"/>
          <w:b w:val="0"/>
          <w:bCs/>
          <w:color w:val="484848"/>
          <w:sz w:val="32"/>
          <w:szCs w:val="32"/>
        </w:rPr>
        <w:t>第二章 党的组织制度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第十条 党是根据自己的纲领和章程，按照民主集中制组织起来的统一整体。党的民主集中制的基本原则是：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（一）党员个人服从党的组织，少数服从多数，下级组织服从上级组织，全党各个组织和全体党员服从党的全国代表大会和中央委员会。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（二）党的各级领导机关，除它们派出的代表机关和在非党组织中的党组外，都由选举产生。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（三）党的最高领导机关，是党的全国代表大会和它所产生的中央委员会。党的地方各级领导机关，是党的地方各级代表大会和它们所产生的委员会。党的各级委员会向同级的代表大会负责并报告工作。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（六）党禁止任何形式的个人崇拜。要保证党的领导人的活动处于党和人民的监督之下，同时维护一切代表党和人民利益的领导人的威信。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党的地方各级代表大会和基层代表大会的选举，如果发生违反党章的情况，上一级党的委员会在调查核实后，应作出选举无效和采取相应措施的决定，并报再上一级党的委员会审查批准，正式宣布执行。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党的各级代表大会代表实行任期制。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第十二条 党的中央和地方各级委员会在必要时召集代表会议，讨论和决定需要及时解决的重大问题。代表会议代表的名额和产生办法，由召集代表会议的委员会决定。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第十三条 凡是成立党的新组织，或是撤销党的原有组织，必须由上级党组织决定。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在党的地方各级代表大会和基层代表大会闭会期间，上级党的组织认为有必要时，可以调动或者指派下级党组织的负责人。</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color w:val="484848"/>
          <w:sz w:val="32"/>
          <w:szCs w:val="32"/>
        </w:rPr>
        <w:t>党的中央和地方各级委员会可以派出代表机关。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第十四条 党的中央和省、自治区、直辖市委员会实行巡视制度，在一届任期内，对所管理的地方、部门、企事业单位党组织实现巡视全覆盖。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中央有关部委和国家机关部门党组（党委）根据工作需要，开展巡视工作。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党的市（地、州、盟）和县（市、区、旗）委员会建立巡察制度。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第十六条 有关全国性的重大政策问题，只有党中央有权作出决定，各部门、各地方的党组织可以向中央提出建议，但不得擅自作出决定和对外发表主张。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eastAsia" w:ascii="Times New Roman" w:hAnsi="Times New Roman" w:eastAsia="仿宋_GB2312" w:cs="Times New Roman"/>
          <w:color w:val="484848"/>
          <w:sz w:val="32"/>
          <w:szCs w:val="32"/>
          <w:lang w:eastAsia="zh-CN"/>
        </w:rPr>
        <w:t>党</w:t>
      </w:r>
      <w:bookmarkStart w:id="0" w:name="_GoBack"/>
      <w:bookmarkEnd w:id="0"/>
      <w:r>
        <w:rPr>
          <w:rFonts w:hint="default" w:ascii="Times New Roman" w:hAnsi="Times New Roman" w:eastAsia="仿宋_GB2312" w:cs="Times New Roman"/>
          <w:color w:val="484848"/>
          <w:sz w:val="32"/>
          <w:szCs w:val="32"/>
        </w:rPr>
        <w:t>的各级组织的报刊和其他宣传工具，必须宣传党的路线、方针、政策和决议。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第十八条 党的中央、地方和基层组织，都必须重视党的建设，经常讨论和检查党的宣传工作、教育工作、组织工作、纪律检查工作、群众工作、统一战线工作等，注意研究党内外的思想政治状况。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黑体" w:cs="Times New Roman"/>
          <w:b w:val="0"/>
          <w:bCs/>
          <w:color w:val="484848"/>
          <w:sz w:val="32"/>
          <w:szCs w:val="32"/>
        </w:rPr>
      </w:pPr>
      <w:r>
        <w:rPr>
          <w:rStyle w:val="6"/>
          <w:rFonts w:hint="default" w:ascii="Times New Roman" w:hAnsi="Times New Roman" w:eastAsia="黑体" w:cs="Times New Roman"/>
          <w:b w:val="0"/>
          <w:bCs/>
          <w:color w:val="484848"/>
          <w:sz w:val="32"/>
          <w:szCs w:val="32"/>
        </w:rPr>
        <w:t>第三章 党的中央组织</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第十九条 党的全国代表大会每五年举行一次，由中央委员会召集。中央委员会认为有必要，或者有三分之一以上的省一级组织提出要求，全国代表大会可以提前举行；如无非常情况，不得延期举行。</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全国代表大会代表的名额和选举办法，由中央委员会决定。</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第二十条 党的全国代表大会的职权是：</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（一）听取和审查中央委员会的报告；</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（二）审查中央纪律检查委员会的报告；</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（三）讨论并决定党的重大问题；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（四）修改党的章程；</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（五）选举中央委员会；</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（六）选举中央纪律检查委员会。</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中央委员会全体会议由中央政治局召集，每年至少举行一次。中央政治局向中央委员会全体会议报告工作，接受监督。</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在全国代表大会闭会期间，中央委员会执行全国代表大会的决议，领导党的全部工作，对外代表中国共产党。</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第二十三条 党的中央政治局、中央政治局常务委员会和中央委员会总书记，由中央委员会全体会议选举。中央委员会总书记必须从中央政治局常务委员会委员中产生。</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中央政治局和它的常务委员会在中央委员会全体会议闭会期间，行使中央委员会的职权。</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中央书记处是中央政治局和它的常务委员会的办事机构；成员由中央政治局常务委员会提名，中央委员会全体会议通过。</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中央委员会总书记负责召集中央政治局会议和中央政治局常务委员会会议，并主持中央书记处的工作。</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党的中央军事委员会组成人员由中央委员会决定，中央军事委员会实行主席负责制。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每届中央委员会产生的中央领导机构和中央领导人，在下届全国代表大会开会期间，继续主持党的经常工作，直到下届中央委员会产生新的中央领导机构和中央领导人为止。</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第二十四条 中国人民解放军的党组织，根据中央委员会的指示进行工作。中央军事委员会负责军队中党的工作和政治工作，对军队中党的组织体制和机构作出规定。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仿宋_GB2312" w:cs="Times New Roman"/>
          <w:color w:val="484848"/>
          <w:sz w:val="32"/>
          <w:szCs w:val="32"/>
        </w:rPr>
      </w:pPr>
      <w:r>
        <w:rPr>
          <w:rStyle w:val="6"/>
          <w:rFonts w:hint="default" w:ascii="Times New Roman" w:hAnsi="Times New Roman" w:eastAsia="黑体" w:cs="Times New Roman"/>
          <w:b w:val="0"/>
          <w:bCs/>
          <w:color w:val="484848"/>
          <w:sz w:val="32"/>
          <w:szCs w:val="32"/>
        </w:rPr>
        <w:t>第四章 党的地方组织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第二十五条 党的省、自治区、直辖市的代表大会，设区的市和自治州的代表大会，县（旗）、自治县、不设区的市和市辖区的代表大会，每五年举行一次。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党的地方各级代表大会由同级党的委员会召集。在特殊情况下，经上一级委员会批准，可以提前或延期举行。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党的地方各级代表大会代表的名额和选举办法，由同级党的委员会决定，并报上一级党的委员会批准。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第二十六条 党的地方各级代表大会的职权是：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（一）听取和审查同级委员会的报告；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（二）审查同级纪律检查委员会的报告；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（三）讨论本地区范围内的重大问题并作出决议；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（四）选举同级党的委员会，选举同级党的纪律检查委员会。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第二十七条 党的省、自治区、直辖市、设区的市和自治州的委员会，每届任期五年。这些委员会的委员和候补委员必须有五年以上的党龄。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党的县（旗）、自治县、不设区的市和市辖区的委员会，每届任期五年。这些委员会的委员和候补委员必须有三年以上的党龄。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党的地方各级代表大会如提前或延期举行，由它选举的委员会的任期相应地改变。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党的地方各级委员会的委员和候补委员的名额，分别由上一级委员会决定。党的地方各级委员会委员出缺，由候补委员按照得票多少依次递补。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党的地方各级委员会全体会议，每年至少召开两次。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党的地方各级委员会在代表大会闭会期间，执行上级党组织的指示和同级党代表大会的决议，领导本地方的工作，定期向上级党的委员会报告工作。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党的地方各级委员会的常务委员会定期向委员会全体会议报告工作，接受监督。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第二十九条 党的地区委员会和相当于地区委员会的组织，是党的省、自治区委员会在几个县、自治县、市范围内派出的代表机关。它根据省、自治区委员会的授权，领导本地区的工作。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黑体" w:cs="Times New Roman"/>
          <w:b w:val="0"/>
          <w:bCs/>
          <w:color w:val="484848"/>
          <w:sz w:val="32"/>
          <w:szCs w:val="32"/>
        </w:rPr>
      </w:pPr>
      <w:r>
        <w:rPr>
          <w:rStyle w:val="6"/>
          <w:rFonts w:hint="default" w:ascii="Times New Roman" w:hAnsi="Times New Roman" w:eastAsia="黑体" w:cs="Times New Roman"/>
          <w:b w:val="0"/>
          <w:bCs/>
          <w:color w:val="484848"/>
          <w:sz w:val="32"/>
          <w:szCs w:val="32"/>
        </w:rPr>
        <w:t>第五章 党的基层组织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第三十条 企业、农村、机关、学校、医院、科研院所、街道社区、社会组织、人民解放军连队和其他基层单位，凡是有正式党员三人以上的，都应当成立党的基层组织。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第三十一条 党的基层委员会、总支部委员会、支部委员会每届任期三年至五年。基层委员会、总支部委员会、支部委员会的书记、副书记选举产生后，应报上级党组织批准。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第三十二条 党的基层组织是党在社会基层组织中的战斗堡垒，是党的全部工作和战斗力的基础。它的基本任务是：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（一）宣传和执行党的路线、方针、政策，宣传和执行党中央、上级组织和本组织的决议，充分发挥党员的先锋模范作用，积极创先争优，团结、组织党内外的干部和群众，努力完成本单位所担负的任务。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（四）密切联系群众，经常了解群众对党员、党的工作的批评和意见，维护群众的正当权利和利益，做好群众的思想政治工作。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（五）充分发挥党员和群众的积极性创造性，发现、培养和推荐他们中间的优秀人才，鼓励和支持他们在改革开放和社会主义现代化建设中贡献自己的聪明才智。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（六）对要求入党的积极分子进行教育和培养，做好经常性的发展党员工作，重视在生产、工作第一线和青年中发展党员。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（七）监督党员干部和其他任何工作人员严格遵守国家法律法规，严格遵守国家的财政经济法规和人事制度，不得侵占国家、集体和群众的利益。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（八）教育党员和群众自觉抵制不良倾向，坚决同各种违纪违法行为作斗争。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第三十三条 街道、乡、镇党的基层委员会和村、社区党组织，统一领导本地区基层各类组织和各项工作，加强基层社会治理，支持和保证行政组织、经济组织和群众性自治组织充分行使职权。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非公有制经济组织中党的基层组织，贯彻党的方针政策，引导和监督企业遵守国家的法律法规，领导工会、共青团等群团组织，团结凝聚职工群众，维护各方的合法权益，促进企业健康发展。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社会组织中党的基层组织，宣传和执行党的路线、方针、政策，领导工会、共青团等群团组织，教育管理党员，引领服务群众，推动事业发展。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各级党和国家机关中党的基层组织，协助行政负责人完成任务，改进工作，对包括行政负责人在内的每个党员进行教育、管理、监督，不领导本单位的业务工作。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第三十四条 党支部是党的基础组织，担负直接教育党员、管理党员、监督党员和组织群众、宣传群众、凝聚群众、服务群众的职责。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仿宋_GB2312" w:cs="Times New Roman"/>
          <w:color w:val="484848"/>
          <w:sz w:val="32"/>
          <w:szCs w:val="32"/>
        </w:rPr>
      </w:pPr>
      <w:r>
        <w:rPr>
          <w:rStyle w:val="6"/>
          <w:rFonts w:hint="default" w:ascii="Times New Roman" w:hAnsi="Times New Roman" w:eastAsia="黑体" w:cs="Times New Roman"/>
          <w:b w:val="0"/>
          <w:bCs/>
          <w:color w:val="484848"/>
          <w:sz w:val="32"/>
          <w:szCs w:val="32"/>
        </w:rPr>
        <w:t>第六章 党的干部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党重视教育、培训、选拔、考核和监督干部，特别是培养、选拔优秀年轻干部。积极推进干部制度改革。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党重视培养、选拔女干部和少数民族干部。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第三十六条 党的各级领导干部必须信念坚定、为民服务、勤政务实、敢于担当、清正廉洁，模范地履行本章程第三条所规定的党员的各项义务，并且必须具备以下的基本条件：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（三）坚持解放思想，实事求是，与时俱进，开拓创新，认真调查研究，能够把党的方针、政策同本地区、本部门的实际相结合，卓有成效地开展工作，讲实话，办实事，求实效。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（四）有强烈的革命事业心和政治责任感，有实践经验，有胜任领导工作的组织能力、文化水平和专业知识。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color w:val="484848"/>
          <w:sz w:val="32"/>
          <w:szCs w:val="32"/>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（六）坚持和维护党的民主集中制，有民主作风，有全局观念，善于团结同志，包括团结同自己有不同意见的同志一道工作。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第三十七条 党员干部要善于同党外干部合作共事，尊重他们，虚心学习他们的长处。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党的各级组织要善于发现和推荐有真才实学的党外干部担任领导工作，保证他们有职有权，充分发挥他们的作用。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第三十八条 党的各级领导干部，无论是由民主选举产生的，或是由领导机关任命的，他们的职务都不是终身的，都可以变动或解除。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年龄和健康状况不适宜于继续担任工作的干部，应当按照国家的规定退、离休。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黑体" w:cs="Times New Roman"/>
          <w:b w:val="0"/>
          <w:bCs/>
          <w:color w:val="484848"/>
          <w:sz w:val="32"/>
          <w:szCs w:val="32"/>
        </w:rPr>
      </w:pPr>
      <w:r>
        <w:rPr>
          <w:rStyle w:val="6"/>
          <w:rFonts w:hint="default" w:ascii="Times New Roman" w:hAnsi="Times New Roman" w:eastAsia="黑体" w:cs="Times New Roman"/>
          <w:b w:val="0"/>
          <w:bCs/>
          <w:color w:val="484848"/>
          <w:sz w:val="32"/>
          <w:szCs w:val="32"/>
        </w:rPr>
        <w:t>第七章 党的纪律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第三十九条 党的纪律是党的各级组织和全体党员必须遵守的行为规则，是维护党的团结统一、完成党的任务的保证。党组织必须严格执行和维护党的纪律，共产党员必须自觉接受党的纪律的约束。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第四十条 党的纪律主要包括政治纪律、组织纪律、廉洁纪律、群众纪律、工作纪律、生活纪律。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党内严格禁止用违反党章和国家法律的手段对待党员，严格禁止打击报复和诬告陷害。违反这些规定的组织或个人必须受到党的纪律和国家法律的追究。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第四十一条 对党员的纪律处分有五种：警告、严重警告、撤销党内职务、留党察看、开除党籍。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留党察看最长不超过两年。党员在留党察看期间没有表决权、选举权和被选举权。党员经过留党察看，确已改正错误的，应当恢复其党员的权利；坚持错误不改的，应当开除党籍。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开除党籍是党内的最高处分。各级党组织在决定或批准开除党员党籍的时候，应当全面研究有关的材料和意见，采取十分慎重的态度。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color w:val="484848"/>
          <w:sz w:val="32"/>
          <w:szCs w:val="32"/>
        </w:rPr>
        <w:t>严重触犯刑律的中央委员会委员、候补委员，由中央政治局决定开除其党籍；严重触犯刑律的地方各级委员会委员、候补委员，由同级委员会常务委员会决定开除其党籍。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第四十四条 党组织如果在维护党的纪律方面失职，必须问责。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对于严重违犯党的纪律、本身又不能纠正的党组织，上一级党的委员会在查明核实后，应根据情节严重的程度，作出进行改组或予以解散的决定，并报再上一级党的委员会审查批准，正式宣布执行。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黑体" w:cs="Times New Roman"/>
          <w:b w:val="0"/>
          <w:bCs/>
          <w:color w:val="484848"/>
          <w:sz w:val="32"/>
          <w:szCs w:val="32"/>
        </w:rPr>
      </w:pPr>
      <w:r>
        <w:rPr>
          <w:rStyle w:val="6"/>
          <w:rFonts w:hint="default" w:ascii="Times New Roman" w:hAnsi="Times New Roman" w:eastAsia="黑体" w:cs="Times New Roman"/>
          <w:b w:val="0"/>
          <w:bCs/>
          <w:color w:val="484848"/>
          <w:sz w:val="32"/>
          <w:szCs w:val="32"/>
        </w:rPr>
        <w:t>第八章 党的纪律检查机关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党的各级纪律检查委员会每届任期和同级党的委员会相同。</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color w:val="484848"/>
          <w:sz w:val="32"/>
          <w:szCs w:val="32"/>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color w:val="484848"/>
          <w:sz w:val="32"/>
          <w:szCs w:val="32"/>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各级纪律检查委员会要把处理特别重要或复杂的案件中的问题和处理的结果，向同级党的委员会报告。党的地方各级纪律检查委员会和基层纪律检查委员会要同时向上级纪律检查委员会报告。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仿宋_GB2312" w:cs="Times New Roman"/>
          <w:sz w:val="32"/>
          <w:szCs w:val="32"/>
        </w:rPr>
      </w:pPr>
      <w:r>
        <w:rPr>
          <w:rStyle w:val="6"/>
          <w:rFonts w:hint="default" w:ascii="Times New Roman" w:hAnsi="Times New Roman" w:eastAsia="黑体" w:cs="Times New Roman"/>
          <w:b w:val="0"/>
          <w:bCs/>
          <w:sz w:val="32"/>
          <w:szCs w:val="32"/>
        </w:rPr>
        <w:t>第九章 党组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第四十九条 党组的成员，由批准成立党组的党组织决定。党组设书记，必要时还可以设副书记。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党组必须服从批准它成立的党组织领导。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第五十条 在对下属单位实行集中统一领导的国家工作部门和有关单位的领导机关中，可以建立党委，党委的产生办法、职权和工作任务，由中央另行规定。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仿宋_GB2312" w:cs="Times New Roman"/>
          <w:color w:val="484848"/>
          <w:sz w:val="32"/>
          <w:szCs w:val="32"/>
        </w:rPr>
      </w:pPr>
      <w:r>
        <w:rPr>
          <w:rStyle w:val="6"/>
          <w:rFonts w:hint="default" w:ascii="Times New Roman" w:hAnsi="Times New Roman" w:eastAsia="黑体" w:cs="Times New Roman"/>
          <w:b w:val="0"/>
          <w:bCs/>
          <w:color w:val="484848"/>
          <w:sz w:val="32"/>
          <w:szCs w:val="32"/>
        </w:rPr>
        <w:t>第十章 党和共产主义青年团的关系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团的县级和县级以下各级委员会书记，企业事业单位的团委员会书记，是党员的，可以列席同级党的委员会和常务委员会的会议。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default" w:ascii="Times New Roman" w:hAnsi="Times New Roman" w:eastAsia="黑体" w:cs="Times New Roman"/>
          <w:b w:val="0"/>
          <w:bCs/>
          <w:color w:val="484848"/>
          <w:sz w:val="32"/>
          <w:szCs w:val="32"/>
        </w:rPr>
      </w:pPr>
      <w:r>
        <w:rPr>
          <w:rStyle w:val="6"/>
          <w:rFonts w:hint="default" w:ascii="Times New Roman" w:hAnsi="Times New Roman" w:eastAsia="黑体" w:cs="Times New Roman"/>
          <w:b w:val="0"/>
          <w:bCs/>
          <w:color w:val="484848"/>
          <w:sz w:val="32"/>
          <w:szCs w:val="32"/>
        </w:rPr>
        <w:t>第十一章 党徽党旗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第五十三条 中国共产党党徽为镰刀和锤头组成的图案。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第五十四条 中国共产党党旗为旗面缀有金黄色党徽图案的红旗。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484848"/>
          <w:sz w:val="32"/>
          <w:szCs w:val="32"/>
        </w:rPr>
      </w:pPr>
      <w:r>
        <w:rPr>
          <w:rFonts w:hint="default" w:ascii="Times New Roman" w:hAnsi="Times New Roman" w:eastAsia="仿宋_GB2312" w:cs="Times New Roman"/>
          <w:color w:val="484848"/>
          <w:sz w:val="32"/>
          <w:szCs w:val="32"/>
        </w:rPr>
        <w:t>第五十五条 中国共产党的党徽党旗是中国共产党的象征和标志。党的各级组织和每一个党员都要维护党徽党旗的尊严。要按照规定制作和使用党徽党旗。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484848"/>
          <w:sz w:val="32"/>
          <w:szCs w:val="32"/>
        </w:rPr>
      </w:pPr>
    </w:p>
    <w:sectPr>
      <w:headerReference r:id="rId4" w:type="first"/>
      <w:footerReference r:id="rId6" w:type="first"/>
      <w:headerReference r:id="rId3" w:type="default"/>
      <w:footerReference r:id="rId5" w:type="default"/>
      <w:pgSz w:w="11906" w:h="16838"/>
      <w:pgMar w:top="2041" w:right="1531" w:bottom="2041" w:left="1531"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OWY4YjlhYzgyOTE0MWQwMWM4NGIxZjc2NTdiZmEifQ=="/>
  </w:docVars>
  <w:rsids>
    <w:rsidRoot w:val="00000000"/>
    <w:rsid w:val="1D89315C"/>
    <w:rsid w:val="23D30016"/>
    <w:rsid w:val="487B23BC"/>
    <w:rsid w:val="5E8362D9"/>
    <w:rsid w:val="6411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20451</Words>
  <Characters>20456</Characters>
  <Lines>0</Lines>
  <Paragraphs>0</Paragraphs>
  <TotalTime>12</TotalTime>
  <ScaleCrop>false</ScaleCrop>
  <LinksUpToDate>false</LinksUpToDate>
  <CharactersWithSpaces>20522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zx</cp:lastModifiedBy>
  <dcterms:modified xsi:type="dcterms:W3CDTF">2023-03-10T09:03:35Z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69B8DE9A379B4475937602E1E612AEF9</vt:lpwstr>
  </property>
</Properties>
</file>